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8F" w:rsidRPr="00FD5FBA" w:rsidRDefault="0049478F" w:rsidP="0049478F">
      <w:pPr>
        <w:jc w:val="right"/>
        <w:rPr>
          <w:rFonts w:ascii="Arial" w:hAnsi="Arial" w:cs="Arial"/>
          <w:sz w:val="22"/>
          <w:szCs w:val="22"/>
        </w:rPr>
      </w:pPr>
      <w:r w:rsidRPr="00FD5FBA">
        <w:rPr>
          <w:rFonts w:ascii="Arial" w:hAnsi="Arial" w:cs="Arial"/>
          <w:sz w:val="22"/>
          <w:szCs w:val="22"/>
        </w:rPr>
        <w:t xml:space="preserve">ALLEGATO </w:t>
      </w:r>
      <w:r w:rsidR="006E3F48">
        <w:rPr>
          <w:rFonts w:ascii="Arial" w:hAnsi="Arial" w:cs="Arial"/>
          <w:sz w:val="22"/>
          <w:szCs w:val="22"/>
        </w:rPr>
        <w:t>2</w:t>
      </w:r>
    </w:p>
    <w:p w:rsidR="0049478F" w:rsidRPr="00FD5FBA" w:rsidRDefault="0049478F" w:rsidP="0049478F">
      <w:pPr>
        <w:jc w:val="center"/>
        <w:rPr>
          <w:rFonts w:ascii="Arial" w:hAnsi="Arial" w:cs="Arial"/>
          <w:sz w:val="22"/>
          <w:szCs w:val="22"/>
        </w:rPr>
      </w:pP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Al sig. Direttore</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dell’ASP Ambito 9</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via Gramsci n. 95</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60035 JESI (AN)</w:t>
      </w:r>
    </w:p>
    <w:p w:rsidR="0049478F" w:rsidRPr="00FD5FBA" w:rsidRDefault="0049478F" w:rsidP="0049478F">
      <w:pPr>
        <w:jc w:val="both"/>
        <w:rPr>
          <w:rFonts w:ascii="Arial" w:hAnsi="Arial" w:cs="Arial"/>
          <w:sz w:val="22"/>
          <w:szCs w:val="22"/>
        </w:rPr>
      </w:pPr>
    </w:p>
    <w:p w:rsidR="0054466F" w:rsidRPr="00FD5FBA" w:rsidRDefault="0054466F" w:rsidP="0049478F">
      <w:pPr>
        <w:jc w:val="both"/>
        <w:rPr>
          <w:rFonts w:ascii="Arial" w:hAnsi="Arial" w:cs="Arial"/>
          <w:b/>
          <w:sz w:val="22"/>
          <w:szCs w:val="22"/>
        </w:rPr>
      </w:pPr>
    </w:p>
    <w:p w:rsidR="00F45CD1" w:rsidRPr="00E856A4" w:rsidRDefault="0054466F" w:rsidP="00F45CD1">
      <w:pPr>
        <w:pStyle w:val="NormaleWeb"/>
        <w:jc w:val="both"/>
        <w:rPr>
          <w:b/>
          <w:bCs/>
        </w:rPr>
      </w:pPr>
      <w:r w:rsidRPr="00FD5FBA">
        <w:rPr>
          <w:rFonts w:ascii="Arial" w:hAnsi="Arial" w:cs="Arial"/>
          <w:b/>
          <w:sz w:val="22"/>
          <w:szCs w:val="22"/>
        </w:rPr>
        <w:t>OGGETTO</w:t>
      </w:r>
      <w:r w:rsidR="00432865" w:rsidRPr="00FD5FBA">
        <w:rPr>
          <w:rFonts w:ascii="Arial" w:hAnsi="Arial" w:cs="Arial"/>
          <w:b/>
          <w:sz w:val="22"/>
          <w:szCs w:val="22"/>
        </w:rPr>
        <w:t xml:space="preserve">: </w:t>
      </w:r>
      <w:r w:rsidR="00F45CD1" w:rsidRPr="00E856A4">
        <w:rPr>
          <w:b/>
          <w:bCs/>
        </w:rPr>
        <w:t>CONDIZIONI PARTICOLARI DEL CONTRATTO PER L’AFFIDAMENTO DEL SERVIZIO DI RECUPERO STRAGIUDIZIALE/BONARIO E GIUDIZIALE DEL CREDITO RELATIV</w:t>
      </w:r>
      <w:r w:rsidR="00F45CD1">
        <w:rPr>
          <w:b/>
          <w:bCs/>
        </w:rPr>
        <w:t>O</w:t>
      </w:r>
      <w:r w:rsidR="00F45CD1" w:rsidRPr="00E856A4">
        <w:rPr>
          <w:b/>
          <w:bCs/>
        </w:rPr>
        <w:t xml:space="preserve"> ALLE RETTE DEI SERVIZI DI MENSA SCOLASTICA </w:t>
      </w:r>
      <w:r w:rsidR="00F45CD1">
        <w:rPr>
          <w:b/>
          <w:bCs/>
        </w:rPr>
        <w:t>DI</w:t>
      </w:r>
      <w:r w:rsidR="00F45CD1" w:rsidRPr="00E856A4">
        <w:rPr>
          <w:b/>
          <w:bCs/>
        </w:rPr>
        <w:t xml:space="preserve"> CINGOLI, GROTTACCIA, VILLASTRADA, STAFFOLO E</w:t>
      </w:r>
      <w:r w:rsidR="00F45CD1">
        <w:rPr>
          <w:b/>
          <w:bCs/>
        </w:rPr>
        <w:t>D ALLE RETTE DI RICOVERO DEL</w:t>
      </w:r>
      <w:r w:rsidR="00F45CD1" w:rsidRPr="00E856A4">
        <w:rPr>
          <w:b/>
          <w:bCs/>
        </w:rPr>
        <w:t>LE CASE DI RIPOSO DI JESI, CINGOLI</w:t>
      </w:r>
      <w:r w:rsidR="00F45CD1">
        <w:rPr>
          <w:b/>
          <w:bCs/>
        </w:rPr>
        <w:t>, APIRO</w:t>
      </w:r>
      <w:r w:rsidR="00F45CD1" w:rsidRPr="00E856A4">
        <w:rPr>
          <w:b/>
          <w:bCs/>
        </w:rPr>
        <w:t xml:space="preserve"> E STAFFOLO - </w:t>
      </w:r>
      <w:r w:rsidR="00F45CD1" w:rsidRPr="0002007B">
        <w:rPr>
          <w:b/>
          <w:bCs/>
        </w:rPr>
        <w:t xml:space="preserve">PERIODO DI AFFIDAMENTO </w:t>
      </w:r>
      <w:r w:rsidR="00F45CD1">
        <w:rPr>
          <w:b/>
          <w:bCs/>
        </w:rPr>
        <w:t>01/10</w:t>
      </w:r>
      <w:r w:rsidR="00F45CD1" w:rsidRPr="00642327">
        <w:rPr>
          <w:b/>
          <w:bCs/>
        </w:rPr>
        <w:t xml:space="preserve">/2022- </w:t>
      </w:r>
      <w:r w:rsidR="00F45CD1">
        <w:rPr>
          <w:b/>
          <w:bCs/>
        </w:rPr>
        <w:t>30</w:t>
      </w:r>
      <w:r w:rsidR="00F45CD1" w:rsidRPr="008A0962">
        <w:rPr>
          <w:b/>
          <w:bCs/>
        </w:rPr>
        <w:t>/09/2024   CIG:</w:t>
      </w:r>
      <w:r w:rsidR="00F45CD1">
        <w:rPr>
          <w:b/>
          <w:bCs/>
        </w:rPr>
        <w:t xml:space="preserve"> </w:t>
      </w:r>
      <w:r w:rsidR="00F45CD1" w:rsidRPr="008A0962">
        <w:rPr>
          <w:b/>
          <w:bCs/>
        </w:rPr>
        <w:t>Z9A3733D2B</w:t>
      </w:r>
    </w:p>
    <w:p w:rsidR="0049478F" w:rsidRPr="00FD5FBA" w:rsidRDefault="0049478F" w:rsidP="00F45CD1">
      <w:pPr>
        <w:pStyle w:val="NormaleWeb"/>
        <w:jc w:val="both"/>
        <w:rPr>
          <w:rFonts w:ascii="Arial" w:hAnsi="Arial" w:cs="Arial"/>
          <w:b/>
          <w:sz w:val="22"/>
          <w:szCs w:val="22"/>
        </w:rPr>
      </w:pPr>
    </w:p>
    <w:p w:rsidR="0049478F" w:rsidRPr="00FD5FBA" w:rsidRDefault="0049478F" w:rsidP="0049478F">
      <w:pPr>
        <w:tabs>
          <w:tab w:val="left" w:pos="6120"/>
        </w:tabs>
        <w:jc w:val="both"/>
        <w:rPr>
          <w:rFonts w:ascii="Arial" w:hAnsi="Arial" w:cs="Arial"/>
          <w:b/>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_ l _ sottoscritt_ _______________________________________________________________________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nat_ a __________________________________ (_____) il ____________________________________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e residente in</w:t>
      </w:r>
      <w:r w:rsidR="009C557F" w:rsidRPr="00FD5FBA">
        <w:rPr>
          <w:rFonts w:ascii="Arial" w:hAnsi="Arial" w:cs="Arial"/>
          <w:sz w:val="22"/>
          <w:szCs w:val="22"/>
        </w:rPr>
        <w:t xml:space="preserve">_______________________       </w:t>
      </w:r>
      <w:r w:rsidRPr="00FD5FBA">
        <w:rPr>
          <w:rFonts w:ascii="Arial" w:hAnsi="Arial" w:cs="Arial"/>
          <w:sz w:val="22"/>
          <w:szCs w:val="22"/>
        </w:rPr>
        <w:t>_______________________ (_____) Cap 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via_________________________________ C.F.</w:t>
      </w:r>
      <w:r w:rsidR="00E96268" w:rsidRPr="00FD5FBA">
        <w:rPr>
          <w:rFonts w:ascii="Arial" w:hAnsi="Arial" w:cs="Arial"/>
          <w:sz w:val="22"/>
          <w:szCs w:val="22"/>
        </w:rPr>
        <w:t xml:space="preserve"> ___________________</w:t>
      </w:r>
      <w:r w:rsidRPr="00FD5FBA">
        <w:rPr>
          <w:rFonts w:ascii="Arial" w:hAnsi="Arial" w:cs="Arial"/>
          <w:sz w:val="22"/>
          <w:szCs w:val="22"/>
        </w:rPr>
        <w:t>______________</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 xml:space="preserve">in qualità di (qualifica) ________________________________________ e legale rappresentante della </w:t>
      </w:r>
    </w:p>
    <w:p w:rsidR="0049478F" w:rsidRPr="00FD5FBA" w:rsidRDefault="0049478F" w:rsidP="00E96268">
      <w:pPr>
        <w:rPr>
          <w:rFonts w:ascii="Arial" w:hAnsi="Arial" w:cs="Arial"/>
          <w:sz w:val="22"/>
          <w:szCs w:val="22"/>
        </w:rPr>
      </w:pPr>
    </w:p>
    <w:p w:rsidR="0049478F" w:rsidRPr="00FD5FBA" w:rsidRDefault="0049478F" w:rsidP="00E96268">
      <w:pPr>
        <w:rPr>
          <w:rFonts w:ascii="Arial" w:hAnsi="Arial" w:cs="Arial"/>
          <w:b/>
          <w:sz w:val="22"/>
          <w:szCs w:val="22"/>
        </w:rPr>
      </w:pPr>
      <w:r w:rsidRPr="00FD5FBA">
        <w:rPr>
          <w:rFonts w:ascii="Arial" w:hAnsi="Arial" w:cs="Arial"/>
          <w:sz w:val="22"/>
          <w:szCs w:val="22"/>
        </w:rPr>
        <w:t xml:space="preserve">società/impresa </w:t>
      </w:r>
      <w:r w:rsidRPr="00FD5FBA">
        <w:rPr>
          <w:rFonts w:ascii="Arial" w:hAnsi="Arial" w:cs="Arial"/>
          <w:b/>
          <w:sz w:val="22"/>
          <w:szCs w:val="22"/>
        </w:rPr>
        <w:t>______________________________________________________________________</w:t>
      </w:r>
    </w:p>
    <w:p w:rsidR="0049478F" w:rsidRPr="00FD5FBA" w:rsidRDefault="0049478F" w:rsidP="00E96268">
      <w:pPr>
        <w:rPr>
          <w:rFonts w:ascii="Arial" w:hAnsi="Arial" w:cs="Arial"/>
          <w:b/>
          <w:sz w:val="22"/>
          <w:szCs w:val="22"/>
        </w:rPr>
      </w:pPr>
    </w:p>
    <w:p w:rsidR="0049478F" w:rsidRPr="00FD5FBA" w:rsidRDefault="0049478F" w:rsidP="00E96268">
      <w:pPr>
        <w:rPr>
          <w:rFonts w:ascii="Arial" w:hAnsi="Arial" w:cs="Arial"/>
          <w:sz w:val="22"/>
          <w:szCs w:val="22"/>
        </w:rPr>
      </w:pPr>
      <w:r w:rsidRPr="00FD5FBA">
        <w:rPr>
          <w:rFonts w:ascii="Arial" w:hAnsi="Arial" w:cs="Arial"/>
          <w:sz w:val="22"/>
          <w:szCs w:val="22"/>
        </w:rPr>
        <w:t>recapito telefonico</w:t>
      </w:r>
      <w:r w:rsidR="00E20F1A" w:rsidRPr="00FD5FBA">
        <w:rPr>
          <w:rFonts w:ascii="Arial" w:hAnsi="Arial" w:cs="Arial"/>
          <w:sz w:val="22"/>
          <w:szCs w:val="22"/>
        </w:rPr>
        <w:t>_____________________</w:t>
      </w:r>
      <w:r w:rsidRPr="00FD5FBA">
        <w:rPr>
          <w:rFonts w:ascii="Arial" w:hAnsi="Arial" w:cs="Arial"/>
          <w:sz w:val="22"/>
          <w:szCs w:val="22"/>
        </w:rPr>
        <w:t>__________</w:t>
      </w:r>
      <w:r w:rsidR="00E96268" w:rsidRPr="00FD5FBA">
        <w:rPr>
          <w:rFonts w:ascii="Arial" w:hAnsi="Arial" w:cs="Arial"/>
          <w:sz w:val="22"/>
          <w:szCs w:val="22"/>
        </w:rPr>
        <w:t>________________________</w:t>
      </w:r>
    </w:p>
    <w:p w:rsidR="00E20F1A" w:rsidRPr="00FD5FBA" w:rsidRDefault="00E20F1A" w:rsidP="0049478F">
      <w:pPr>
        <w:jc w:val="both"/>
        <w:rPr>
          <w:rFonts w:ascii="Arial" w:hAnsi="Arial" w:cs="Arial"/>
          <w:sz w:val="22"/>
          <w:szCs w:val="22"/>
        </w:rPr>
      </w:pPr>
    </w:p>
    <w:p w:rsidR="00016228" w:rsidRPr="00FD5FBA" w:rsidRDefault="00E20F1A" w:rsidP="00016228">
      <w:pPr>
        <w:jc w:val="both"/>
        <w:rPr>
          <w:rFonts w:ascii="Arial" w:eastAsiaTheme="minorEastAsia" w:hAnsi="Arial" w:cs="Arial"/>
          <w:color w:val="000000"/>
          <w:sz w:val="22"/>
          <w:szCs w:val="22"/>
        </w:rPr>
      </w:pPr>
      <w:r w:rsidRPr="00FD5FBA">
        <w:rPr>
          <w:rFonts w:ascii="Arial" w:eastAsiaTheme="minorEastAsia" w:hAnsi="Arial" w:cs="Arial"/>
          <w:color w:val="000000"/>
          <w:sz w:val="22"/>
          <w:szCs w:val="22"/>
        </w:rPr>
        <w:t xml:space="preserve">avendo preso visione dell’Avviso di Manifestazione </w:t>
      </w:r>
      <w:r w:rsidR="00016228" w:rsidRPr="00FD5FBA">
        <w:rPr>
          <w:rFonts w:ascii="Arial" w:eastAsiaTheme="minorEastAsia" w:hAnsi="Arial" w:cs="Arial"/>
          <w:color w:val="000000"/>
          <w:sz w:val="22"/>
          <w:szCs w:val="22"/>
        </w:rPr>
        <w:t>di Interesse di cui all’oggetto</w:t>
      </w:r>
      <w:r w:rsidRPr="00FD5FBA">
        <w:rPr>
          <w:rFonts w:ascii="Arial" w:eastAsiaTheme="minorEastAsia" w:hAnsi="Arial" w:cs="Arial"/>
          <w:color w:val="000000"/>
          <w:sz w:val="22"/>
          <w:szCs w:val="22"/>
        </w:rPr>
        <w:t xml:space="preserve"> </w:t>
      </w:r>
      <w:r w:rsidR="00016228" w:rsidRPr="00FD5FBA">
        <w:rPr>
          <w:rFonts w:ascii="Arial" w:eastAsiaTheme="minorEastAsia" w:hAnsi="Arial" w:cs="Arial"/>
          <w:color w:val="000000"/>
          <w:sz w:val="22"/>
          <w:szCs w:val="22"/>
        </w:rPr>
        <w:t xml:space="preserve">consapevole della responsabilità penale in caso di dichiarazioni mendaci, falsità in atti e uso di atti falsi, ai sensi e per gli effetti degli artt. 46, 47 e 76 del DPR n. 445/2000 </w:t>
      </w:r>
      <w:r w:rsidR="00016228" w:rsidRPr="00FD5FBA">
        <w:rPr>
          <w:rFonts w:ascii="Arial" w:hAnsi="Arial" w:cs="Arial"/>
          <w:sz w:val="22"/>
          <w:szCs w:val="22"/>
        </w:rPr>
        <w:t xml:space="preserve">per le ipotesi di falsità in atti e dichiarazioni mendaci ivi indicate, nonché della </w:t>
      </w:r>
      <w:r w:rsidR="00016228" w:rsidRPr="00FD5FBA">
        <w:rPr>
          <w:rFonts w:ascii="Arial" w:eastAsiaTheme="minorEastAsia" w:hAnsi="Arial" w:cs="Arial"/>
          <w:color w:val="000000"/>
          <w:sz w:val="22"/>
          <w:szCs w:val="22"/>
        </w:rPr>
        <w:t xml:space="preserve">decadenza dai benefici conseguenti al provvedimento eventualmente emanato sulla base della dichiarazione non veritiera, qualora dal controllo effettuato emerga la non veridicità del contenuto di taluna delle dichiarazioni rese (art.75 D.P.R. 28 </w:t>
      </w:r>
      <w:r w:rsidR="004B79D6" w:rsidRPr="00FD5FBA">
        <w:rPr>
          <w:rFonts w:ascii="Arial" w:eastAsiaTheme="minorEastAsia" w:hAnsi="Arial" w:cs="Arial"/>
          <w:color w:val="000000"/>
          <w:sz w:val="22"/>
          <w:szCs w:val="22"/>
        </w:rPr>
        <w:t>dicembre 2000, n.445)</w:t>
      </w:r>
    </w:p>
    <w:p w:rsidR="00C034E7" w:rsidRPr="00FD5FBA" w:rsidRDefault="00C034E7" w:rsidP="00E96268">
      <w:pPr>
        <w:jc w:val="center"/>
        <w:rPr>
          <w:rFonts w:ascii="Arial" w:eastAsiaTheme="minorEastAsia" w:hAnsi="Arial" w:cs="Arial"/>
          <w:color w:val="000000"/>
          <w:sz w:val="22"/>
          <w:szCs w:val="22"/>
        </w:rPr>
      </w:pPr>
      <w:r w:rsidRPr="00FD5FBA">
        <w:rPr>
          <w:rFonts w:ascii="Arial" w:eastAsiaTheme="minorEastAsia" w:hAnsi="Arial" w:cs="Arial"/>
          <w:color w:val="000000"/>
          <w:sz w:val="22"/>
          <w:szCs w:val="22"/>
        </w:rPr>
        <w:t>MANIFESTA IL PROPRIO INTERESSE</w:t>
      </w:r>
    </w:p>
    <w:p w:rsidR="00C034E7" w:rsidRPr="00FD5FBA" w:rsidRDefault="00C034E7" w:rsidP="00E96268">
      <w:pPr>
        <w:jc w:val="both"/>
        <w:rPr>
          <w:rFonts w:ascii="Arial" w:eastAsiaTheme="minorEastAsia" w:hAnsi="Arial" w:cs="Arial"/>
          <w:color w:val="000000"/>
          <w:sz w:val="22"/>
          <w:szCs w:val="22"/>
        </w:rPr>
      </w:pPr>
    </w:p>
    <w:p w:rsidR="00C034E7" w:rsidRPr="00FD5FBA" w:rsidRDefault="00C034E7" w:rsidP="00C034E7">
      <w:pPr>
        <w:jc w:val="both"/>
        <w:rPr>
          <w:rFonts w:ascii="Arial" w:eastAsiaTheme="minorEastAsia" w:hAnsi="Arial" w:cs="Arial"/>
          <w:color w:val="000000"/>
          <w:sz w:val="22"/>
          <w:szCs w:val="22"/>
        </w:rPr>
      </w:pPr>
      <w:r w:rsidRPr="00FD5FBA">
        <w:rPr>
          <w:rFonts w:ascii="Arial" w:eastAsiaTheme="minorEastAsia" w:hAnsi="Arial" w:cs="Arial"/>
          <w:color w:val="000000"/>
          <w:sz w:val="22"/>
          <w:szCs w:val="22"/>
        </w:rPr>
        <w:t>a partecipare ad una eventuale futura procedu</w:t>
      </w:r>
      <w:r w:rsidR="002B4AA9" w:rsidRPr="00FD5FBA">
        <w:rPr>
          <w:rFonts w:ascii="Arial" w:eastAsiaTheme="minorEastAsia" w:hAnsi="Arial" w:cs="Arial"/>
          <w:color w:val="000000"/>
          <w:sz w:val="22"/>
          <w:szCs w:val="22"/>
        </w:rPr>
        <w:t xml:space="preserve">ra di affidamento, </w:t>
      </w:r>
      <w:r w:rsidRPr="00FD5FBA">
        <w:rPr>
          <w:rFonts w:ascii="Arial" w:eastAsiaTheme="minorEastAsia" w:hAnsi="Arial" w:cs="Arial"/>
          <w:color w:val="000000"/>
          <w:sz w:val="22"/>
          <w:szCs w:val="22"/>
        </w:rPr>
        <w:t xml:space="preserve">tramite </w:t>
      </w:r>
      <w:r w:rsidR="002B4AA9" w:rsidRPr="00FD5FBA">
        <w:rPr>
          <w:rFonts w:ascii="Arial" w:eastAsiaTheme="minorEastAsia" w:hAnsi="Arial" w:cs="Arial"/>
          <w:color w:val="000000"/>
          <w:sz w:val="22"/>
          <w:szCs w:val="22"/>
        </w:rPr>
        <w:t>trattativa diretta nel</w:t>
      </w:r>
      <w:r w:rsidRPr="00FD5FBA">
        <w:rPr>
          <w:rFonts w:ascii="Arial" w:eastAsiaTheme="minorEastAsia" w:hAnsi="Arial" w:cs="Arial"/>
          <w:color w:val="000000"/>
          <w:sz w:val="22"/>
          <w:szCs w:val="22"/>
        </w:rPr>
        <w:t xml:space="preserve">la piattaforma MEPA, ai sensi dell’art. 1, </w:t>
      </w:r>
      <w:bookmarkStart w:id="0" w:name="_Hlk61966387"/>
      <w:r w:rsidRPr="00FD5FBA">
        <w:rPr>
          <w:rFonts w:ascii="Arial" w:eastAsiaTheme="minorEastAsia" w:hAnsi="Arial" w:cs="Arial"/>
          <w:color w:val="000000"/>
          <w:sz w:val="22"/>
          <w:szCs w:val="22"/>
        </w:rPr>
        <w:t>comma 2, lett. a) del DL. n. 76/2020 convertito, con modificazioni, in Legge 11 settembre 2020, n. 120</w:t>
      </w:r>
      <w:bookmarkEnd w:id="0"/>
      <w:r w:rsidRPr="00FD5FBA">
        <w:rPr>
          <w:rFonts w:ascii="Arial" w:eastAsiaTheme="minorEastAsia" w:hAnsi="Arial" w:cs="Arial"/>
          <w:color w:val="000000"/>
          <w:sz w:val="22"/>
          <w:szCs w:val="22"/>
        </w:rPr>
        <w:t xml:space="preserve">, per l’affidamento del servizio </w:t>
      </w:r>
      <w:r w:rsidR="006E3F48" w:rsidRPr="00414CCF">
        <w:rPr>
          <w:rFonts w:ascii="Arial" w:eastAsiaTheme="minorEastAsia" w:hAnsi="Arial" w:cs="Arial"/>
          <w:color w:val="000000"/>
          <w:sz w:val="22"/>
          <w:szCs w:val="22"/>
        </w:rPr>
        <w:t xml:space="preserve">di recupero stragiudiziale/bonario e giudiziale del credito relativo alle rette dei servizi di mensa scolastica   Cingoli, Grottaccia, Villastrada, Staffolo e </w:t>
      </w:r>
      <w:r w:rsidR="00414CCF">
        <w:rPr>
          <w:rFonts w:ascii="Arial" w:eastAsiaTheme="minorEastAsia" w:hAnsi="Arial" w:cs="Arial"/>
          <w:color w:val="000000"/>
          <w:sz w:val="22"/>
          <w:szCs w:val="22"/>
        </w:rPr>
        <w:t>al</w:t>
      </w:r>
      <w:r w:rsidR="006E3F48" w:rsidRPr="00414CCF">
        <w:rPr>
          <w:rFonts w:ascii="Arial" w:eastAsiaTheme="minorEastAsia" w:hAnsi="Arial" w:cs="Arial"/>
          <w:color w:val="000000"/>
          <w:sz w:val="22"/>
          <w:szCs w:val="22"/>
        </w:rPr>
        <w:t xml:space="preserve">le </w:t>
      </w:r>
      <w:r w:rsidR="00414CCF">
        <w:rPr>
          <w:rFonts w:ascii="Arial" w:eastAsiaTheme="minorEastAsia" w:hAnsi="Arial" w:cs="Arial"/>
          <w:color w:val="000000"/>
          <w:sz w:val="22"/>
          <w:szCs w:val="22"/>
        </w:rPr>
        <w:t xml:space="preserve">rette delle </w:t>
      </w:r>
      <w:r w:rsidR="006E3F48" w:rsidRPr="00414CCF">
        <w:rPr>
          <w:rFonts w:ascii="Arial" w:eastAsiaTheme="minorEastAsia" w:hAnsi="Arial" w:cs="Arial"/>
          <w:color w:val="000000"/>
          <w:sz w:val="22"/>
          <w:szCs w:val="22"/>
        </w:rPr>
        <w:t>case di riposo di Jesi, Cingoli</w:t>
      </w:r>
      <w:r w:rsidR="00F45CD1">
        <w:rPr>
          <w:rFonts w:ascii="Arial" w:eastAsiaTheme="minorEastAsia" w:hAnsi="Arial" w:cs="Arial"/>
          <w:color w:val="000000"/>
          <w:sz w:val="22"/>
          <w:szCs w:val="22"/>
        </w:rPr>
        <w:t>, Apiro</w:t>
      </w:r>
      <w:r w:rsidR="006E3F48" w:rsidRPr="00414CCF">
        <w:rPr>
          <w:rFonts w:ascii="Arial" w:eastAsiaTheme="minorEastAsia" w:hAnsi="Arial" w:cs="Arial"/>
          <w:color w:val="000000"/>
          <w:sz w:val="22"/>
          <w:szCs w:val="22"/>
        </w:rPr>
        <w:t xml:space="preserve"> e Staffolo</w:t>
      </w:r>
      <w:r w:rsidR="004B79D6" w:rsidRPr="00FD5FBA">
        <w:rPr>
          <w:rFonts w:ascii="Arial" w:eastAsiaTheme="minorEastAsia" w:hAnsi="Arial" w:cs="Arial"/>
          <w:color w:val="000000"/>
          <w:sz w:val="22"/>
          <w:szCs w:val="22"/>
        </w:rPr>
        <w:t xml:space="preserve"> dell’ASP AMBITO 9</w:t>
      </w:r>
    </w:p>
    <w:p w:rsidR="00C034E7" w:rsidRPr="00FD5FBA" w:rsidRDefault="00C034E7" w:rsidP="00E96268">
      <w:pPr>
        <w:jc w:val="center"/>
        <w:rPr>
          <w:rFonts w:ascii="Arial" w:eastAsiaTheme="minorEastAsia" w:hAnsi="Arial" w:cs="Arial"/>
          <w:color w:val="000000"/>
          <w:sz w:val="22"/>
          <w:szCs w:val="22"/>
        </w:rPr>
      </w:pPr>
      <w:r w:rsidRPr="00FD5FBA">
        <w:rPr>
          <w:rFonts w:ascii="Arial" w:eastAsiaTheme="minorEastAsia" w:hAnsi="Arial" w:cs="Arial"/>
          <w:color w:val="000000"/>
          <w:sz w:val="22"/>
          <w:szCs w:val="22"/>
        </w:rPr>
        <w:t>E DICHIARA</w:t>
      </w:r>
    </w:p>
    <w:p w:rsidR="002C724D" w:rsidRPr="00FD5FBA" w:rsidRDefault="002C724D" w:rsidP="0049478F">
      <w:pPr>
        <w:jc w:val="both"/>
        <w:rPr>
          <w:rFonts w:ascii="Arial" w:eastAsiaTheme="minorEastAsia" w:hAnsi="Arial" w:cs="Arial"/>
          <w:color w:val="000000"/>
          <w:sz w:val="22"/>
          <w:szCs w:val="22"/>
        </w:rPr>
      </w:pPr>
    </w:p>
    <w:p w:rsidR="00016228" w:rsidRPr="00720313" w:rsidRDefault="00016228" w:rsidP="00720313">
      <w:pPr>
        <w:pStyle w:val="Paragrafoelenco"/>
        <w:numPr>
          <w:ilvl w:val="0"/>
          <w:numId w:val="16"/>
        </w:numPr>
        <w:jc w:val="both"/>
        <w:rPr>
          <w:rFonts w:ascii="Arial" w:eastAsia="BookAntiqua" w:hAnsi="Arial" w:cs="Arial"/>
          <w:sz w:val="22"/>
          <w:szCs w:val="22"/>
        </w:rPr>
      </w:pPr>
      <w:r w:rsidRPr="00720313">
        <w:rPr>
          <w:rFonts w:ascii="Arial" w:eastAsiaTheme="minorEastAsia" w:hAnsi="Arial" w:cs="Arial"/>
          <w:color w:val="000000"/>
          <w:sz w:val="22"/>
          <w:szCs w:val="22"/>
        </w:rPr>
        <w:t>l’insussistenza delle condizioni di cui all’art. 53, comma 16-ter del Dlgs. n. 165/2001 e ss.mmi.i., il quale dispone che: “I dipendenti che, negli ultimi anni di servizio, hanno esercitato poteri autoritativi o negoziali per conto delle pubbliche amministrazioni di cui all'articolo 1, comma 2, non possono svolgere, nei tre anni successivi alla cessazione del</w:t>
      </w:r>
      <w:r w:rsidRPr="00720313">
        <w:rPr>
          <w:rFonts w:ascii="Arial" w:hAnsi="Arial" w:cs="Arial"/>
          <w:bCs/>
          <w:i/>
          <w:iCs/>
          <w:sz w:val="22"/>
          <w:szCs w:val="22"/>
        </w:rPr>
        <w:t xml:space="preserve"> </w:t>
      </w:r>
      <w:r w:rsidRPr="00720313">
        <w:rPr>
          <w:rFonts w:ascii="Arial" w:hAnsi="Arial" w:cs="Arial"/>
          <w:bCs/>
          <w:i/>
          <w:iCs/>
          <w:sz w:val="22"/>
          <w:szCs w:val="22"/>
        </w:rPr>
        <w:lastRenderedPageBreak/>
        <w:t>rapporto di pubblico impiego</w:t>
      </w:r>
      <w:r w:rsidRPr="00720313">
        <w:rPr>
          <w:rFonts w:ascii="Arial" w:hAnsi="Arial" w:cs="Arial"/>
          <w:i/>
          <w:iCs/>
          <w:sz w:val="22"/>
          <w:szCs w:val="22"/>
        </w:rPr>
        <w:t>,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accertati ad essi riferiti"</w:t>
      </w:r>
      <w:r w:rsidRPr="00720313">
        <w:rPr>
          <w:rFonts w:ascii="Arial" w:eastAsia="BookAntiqua" w:hAnsi="Arial" w:cs="Arial"/>
          <w:sz w:val="22"/>
          <w:szCs w:val="22"/>
        </w:rPr>
        <w:t>;</w:t>
      </w:r>
    </w:p>
    <w:p w:rsidR="00016228" w:rsidRPr="00FD5FBA" w:rsidRDefault="00016228" w:rsidP="00720313">
      <w:pPr>
        <w:pStyle w:val="Paragrafoelenco"/>
        <w:numPr>
          <w:ilvl w:val="0"/>
          <w:numId w:val="17"/>
        </w:numPr>
        <w:suppressAutoHyphens w:val="0"/>
        <w:autoSpaceDE w:val="0"/>
        <w:autoSpaceDN w:val="0"/>
        <w:adjustRightInd w:val="0"/>
        <w:contextualSpacing/>
        <w:jc w:val="both"/>
        <w:rPr>
          <w:rFonts w:ascii="Arial" w:eastAsia="BookAntiqua" w:hAnsi="Arial" w:cs="Arial"/>
          <w:sz w:val="22"/>
          <w:szCs w:val="22"/>
        </w:rPr>
      </w:pPr>
      <w:r w:rsidRPr="00FD5FBA">
        <w:rPr>
          <w:rFonts w:ascii="Arial" w:eastAsia="BookAntiqua" w:hAnsi="Arial" w:cs="Arial"/>
          <w:sz w:val="22"/>
          <w:szCs w:val="22"/>
        </w:rPr>
        <w:t>l’insussistenza di provvedimenti di applicazione delle misure di prevenzione previste nella legislazione contro le attività mafiose e di non essere incorsi in condanne per i delitti previsti dagli artt. 317 e 629 del C.P.;</w:t>
      </w:r>
    </w:p>
    <w:p w:rsidR="00016228" w:rsidRPr="00FD5FBA" w:rsidRDefault="00016228" w:rsidP="00720313">
      <w:pPr>
        <w:pStyle w:val="Paragrafoelenco"/>
        <w:numPr>
          <w:ilvl w:val="0"/>
          <w:numId w:val="17"/>
        </w:numPr>
        <w:suppressAutoHyphens w:val="0"/>
        <w:autoSpaceDE w:val="0"/>
        <w:autoSpaceDN w:val="0"/>
        <w:adjustRightInd w:val="0"/>
        <w:contextualSpacing/>
        <w:jc w:val="both"/>
        <w:rPr>
          <w:rFonts w:ascii="Arial" w:eastAsia="BookAntiqua" w:hAnsi="Arial" w:cs="Arial"/>
          <w:sz w:val="22"/>
          <w:szCs w:val="22"/>
        </w:rPr>
      </w:pPr>
      <w:r w:rsidRPr="00FD5FBA">
        <w:rPr>
          <w:rFonts w:ascii="Arial" w:eastAsia="BookAntiqua" w:hAnsi="Arial" w:cs="Arial"/>
          <w:sz w:val="22"/>
          <w:szCs w:val="22"/>
        </w:rPr>
        <w:t>l’insussistenza di ulteriori divieti a contrarre con la Pubblica Amministrazione;</w:t>
      </w:r>
    </w:p>
    <w:p w:rsidR="00016228" w:rsidRDefault="00016228" w:rsidP="00720313">
      <w:pPr>
        <w:pStyle w:val="Paragrafoelenco"/>
        <w:numPr>
          <w:ilvl w:val="0"/>
          <w:numId w:val="17"/>
        </w:numPr>
        <w:suppressAutoHyphens w:val="0"/>
        <w:autoSpaceDE w:val="0"/>
        <w:autoSpaceDN w:val="0"/>
        <w:adjustRightInd w:val="0"/>
        <w:contextualSpacing/>
        <w:jc w:val="both"/>
        <w:rPr>
          <w:rFonts w:ascii="Arial" w:eastAsia="Verdana" w:hAnsi="Arial" w:cs="Arial"/>
          <w:color w:val="000000"/>
          <w:sz w:val="22"/>
          <w:szCs w:val="22"/>
        </w:rPr>
      </w:pPr>
      <w:r w:rsidRPr="00FD5FBA">
        <w:rPr>
          <w:rFonts w:ascii="Arial" w:eastAsia="BookAntiqua" w:hAnsi="Arial" w:cs="Arial"/>
          <w:sz w:val="22"/>
          <w:szCs w:val="22"/>
        </w:rPr>
        <w:t>di essere a conoscenza che la presente richiesta non vincola in alcun modo l’Amministrazione,</w:t>
      </w:r>
      <w:r w:rsidRPr="00FD5FBA">
        <w:rPr>
          <w:rFonts w:ascii="Arial" w:eastAsia="Verdana" w:hAnsi="Arial" w:cs="Arial"/>
          <w:color w:val="000000"/>
          <w:sz w:val="22"/>
          <w:szCs w:val="22"/>
        </w:rPr>
        <w:t xml:space="preserv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rsidR="00720313" w:rsidRPr="00FD5FBA" w:rsidRDefault="00720313" w:rsidP="00720313">
      <w:pPr>
        <w:pStyle w:val="Paragrafoelenco"/>
        <w:suppressAutoHyphens w:val="0"/>
        <w:autoSpaceDE w:val="0"/>
        <w:autoSpaceDN w:val="0"/>
        <w:adjustRightInd w:val="0"/>
        <w:ind w:left="709"/>
        <w:contextualSpacing/>
        <w:jc w:val="both"/>
        <w:rPr>
          <w:rFonts w:ascii="Arial" w:eastAsia="Verdana" w:hAnsi="Arial" w:cs="Arial"/>
          <w:color w:val="000000"/>
          <w:sz w:val="22"/>
          <w:szCs w:val="22"/>
        </w:rPr>
      </w:pPr>
    </w:p>
    <w:p w:rsidR="00E96268" w:rsidRPr="00720313" w:rsidRDefault="00016228" w:rsidP="00720313">
      <w:pPr>
        <w:pStyle w:val="Paragrafoelenco"/>
        <w:suppressAutoHyphens w:val="0"/>
        <w:autoSpaceDE w:val="0"/>
        <w:autoSpaceDN w:val="0"/>
        <w:adjustRightInd w:val="0"/>
        <w:ind w:left="0"/>
        <w:contextualSpacing/>
        <w:jc w:val="both"/>
        <w:rPr>
          <w:rFonts w:ascii="Arial" w:eastAsia="Verdana" w:hAnsi="Arial" w:cs="Arial"/>
          <w:color w:val="000000"/>
          <w:sz w:val="22"/>
          <w:szCs w:val="22"/>
        </w:rPr>
      </w:pPr>
      <w:r w:rsidRPr="00FD5FBA">
        <w:rPr>
          <w:rFonts w:ascii="Arial" w:eastAsia="Verdana" w:hAnsi="Arial" w:cs="Arial"/>
          <w:color w:val="000000" w:themeColor="text1"/>
          <w:sz w:val="22"/>
          <w:szCs w:val="22"/>
        </w:rPr>
        <w:t>di essere in possesso dei requisiti di cui all’art. 6 dell’Avviso</w:t>
      </w:r>
      <w:r w:rsidR="006C3F07" w:rsidRPr="00FD5FBA">
        <w:rPr>
          <w:rFonts w:ascii="Arial" w:eastAsia="Verdana" w:hAnsi="Arial" w:cs="Arial"/>
          <w:color w:val="000000" w:themeColor="text1"/>
          <w:sz w:val="22"/>
          <w:szCs w:val="22"/>
        </w:rPr>
        <w:t xml:space="preserve"> come di seguito indicati</w:t>
      </w:r>
      <w:r w:rsidR="00E96268" w:rsidRPr="00FD5FBA">
        <w:rPr>
          <w:rFonts w:ascii="Arial" w:eastAsia="Verdana" w:hAnsi="Arial" w:cs="Arial"/>
          <w:color w:val="000000" w:themeColor="text1"/>
          <w:sz w:val="22"/>
          <w:szCs w:val="22"/>
        </w:rPr>
        <w:t>:</w:t>
      </w:r>
    </w:p>
    <w:p w:rsidR="00720313" w:rsidRPr="00720313" w:rsidRDefault="00720313" w:rsidP="00720313">
      <w:pPr>
        <w:pStyle w:val="Paragrafoelenco"/>
        <w:suppressAutoHyphens w:val="0"/>
        <w:autoSpaceDE w:val="0"/>
        <w:autoSpaceDN w:val="0"/>
        <w:adjustRightInd w:val="0"/>
        <w:ind w:left="709"/>
        <w:contextualSpacing/>
        <w:jc w:val="both"/>
        <w:rPr>
          <w:rFonts w:ascii="Arial" w:eastAsia="Verdana" w:hAnsi="Arial" w:cs="Arial"/>
          <w:color w:val="000000"/>
          <w:sz w:val="22"/>
          <w:szCs w:val="22"/>
        </w:rPr>
      </w:pPr>
    </w:p>
    <w:p w:rsidR="00FD7547" w:rsidRDefault="00720313" w:rsidP="00FD7547">
      <w:pPr>
        <w:pStyle w:val="Paragrafoelenco"/>
        <w:numPr>
          <w:ilvl w:val="0"/>
          <w:numId w:val="6"/>
        </w:numPr>
        <w:jc w:val="both"/>
        <w:rPr>
          <w:rFonts w:ascii="Arial" w:eastAsiaTheme="minorEastAsia" w:hAnsi="Arial" w:cs="Arial"/>
          <w:color w:val="000000"/>
          <w:sz w:val="22"/>
          <w:szCs w:val="22"/>
        </w:rPr>
      </w:pPr>
      <w:r w:rsidRPr="00720313">
        <w:rPr>
          <w:rFonts w:ascii="Arial" w:eastAsiaTheme="minorEastAsia" w:hAnsi="Arial" w:cs="Arial"/>
          <w:color w:val="000000"/>
          <w:sz w:val="22"/>
          <w:szCs w:val="22"/>
        </w:rPr>
        <w:t>l’assenza delle cause di esclusione di cui all'art. 80 del Dlgs. n. 50/2016 e ss.mm.ii., nonché l’insussistenza di qualsiasi altra situazione prevista dalla legge come causa di esclusione da gare d'appalto o come causa ostativa alla conclusione di contratti con la Pubblica Amministrazione;</w:t>
      </w:r>
    </w:p>
    <w:p w:rsidR="00FD7547" w:rsidRDefault="006C3F07" w:rsidP="00FD7547">
      <w:pPr>
        <w:pStyle w:val="Paragrafoelenco"/>
        <w:numPr>
          <w:ilvl w:val="0"/>
          <w:numId w:val="6"/>
        </w:numPr>
        <w:jc w:val="both"/>
        <w:rPr>
          <w:rFonts w:ascii="Arial" w:eastAsiaTheme="minorEastAsia" w:hAnsi="Arial" w:cs="Arial"/>
          <w:color w:val="000000"/>
          <w:sz w:val="22"/>
          <w:szCs w:val="22"/>
        </w:rPr>
      </w:pPr>
      <w:r w:rsidRPr="00FD7547">
        <w:rPr>
          <w:rFonts w:ascii="Arial" w:eastAsia="Verdana" w:hAnsi="Arial" w:cs="Arial"/>
          <w:color w:val="000000"/>
          <w:sz w:val="22"/>
          <w:szCs w:val="22"/>
        </w:rPr>
        <w:t>abilitazione</w:t>
      </w:r>
      <w:r w:rsidR="00016228" w:rsidRPr="00FD7547">
        <w:rPr>
          <w:rFonts w:ascii="Arial" w:eastAsia="Verdana" w:hAnsi="Arial" w:cs="Arial"/>
          <w:color w:val="000000"/>
          <w:sz w:val="22"/>
          <w:szCs w:val="22"/>
        </w:rPr>
        <w:t xml:space="preserve"> sul MEPA per la categoria “</w:t>
      </w:r>
      <w:r w:rsidR="00071801" w:rsidRPr="00FD7547">
        <w:rPr>
          <w:rFonts w:ascii="Arial" w:eastAsia="Verdana" w:hAnsi="Arial" w:cs="Arial"/>
          <w:color w:val="000000"/>
          <w:sz w:val="22"/>
          <w:szCs w:val="22"/>
        </w:rPr>
        <w:t xml:space="preserve">SERVIZI - SERVIZI DI </w:t>
      </w:r>
      <w:r w:rsidR="007156EB" w:rsidRPr="00FD7547">
        <w:rPr>
          <w:rFonts w:ascii="Arial" w:eastAsia="Verdana" w:hAnsi="Arial" w:cs="Arial"/>
          <w:color w:val="000000"/>
          <w:sz w:val="22"/>
          <w:szCs w:val="22"/>
        </w:rPr>
        <w:t>RISCOSSIONE</w:t>
      </w:r>
      <w:r w:rsidR="00E96268" w:rsidRPr="00FD7547">
        <w:rPr>
          <w:rFonts w:ascii="Arial" w:eastAsia="Verdana" w:hAnsi="Arial" w:cs="Arial"/>
          <w:color w:val="000000"/>
          <w:sz w:val="22"/>
          <w:szCs w:val="22"/>
        </w:rPr>
        <w:t>”;</w:t>
      </w:r>
    </w:p>
    <w:p w:rsidR="00FD7547" w:rsidRDefault="006C3F07" w:rsidP="00FD7547">
      <w:pPr>
        <w:pStyle w:val="Paragrafoelenco"/>
        <w:numPr>
          <w:ilvl w:val="0"/>
          <w:numId w:val="6"/>
        </w:numPr>
        <w:jc w:val="both"/>
        <w:rPr>
          <w:rFonts w:ascii="Arial" w:eastAsiaTheme="minorEastAsia" w:hAnsi="Arial" w:cs="Arial"/>
          <w:color w:val="000000"/>
          <w:sz w:val="22"/>
          <w:szCs w:val="22"/>
        </w:rPr>
      </w:pPr>
      <w:r w:rsidRPr="00FD7547">
        <w:rPr>
          <w:rFonts w:ascii="Arial" w:hAnsi="Arial" w:cs="Arial"/>
          <w:sz w:val="22"/>
          <w:szCs w:val="22"/>
        </w:rPr>
        <w:t>iscrizione al</w:t>
      </w:r>
      <w:r w:rsidR="00E96268" w:rsidRPr="00FD7547">
        <w:rPr>
          <w:rFonts w:ascii="Arial" w:hAnsi="Arial" w:cs="Arial"/>
          <w:sz w:val="22"/>
          <w:szCs w:val="22"/>
        </w:rPr>
        <w:t xml:space="preserve"> registro delle imprese della Camera di Commercio di __________________, per la seguente attività __________________________________ che risulta coerente con l’oggetto della gara (Codice attività _______________) e attesta i seguenti dati: numero di</w:t>
      </w:r>
      <w:r w:rsidRPr="00FD7547">
        <w:rPr>
          <w:rFonts w:ascii="Arial" w:hAnsi="Arial" w:cs="Arial"/>
          <w:sz w:val="22"/>
          <w:szCs w:val="22"/>
        </w:rPr>
        <w:t xml:space="preserve"> iscrizione _______________</w:t>
      </w:r>
      <w:r w:rsidR="00E96268" w:rsidRPr="00FD7547">
        <w:rPr>
          <w:rFonts w:ascii="Arial" w:hAnsi="Arial" w:cs="Arial"/>
          <w:sz w:val="22"/>
          <w:szCs w:val="22"/>
        </w:rPr>
        <w:t>______________________ data di iscrizione __________ forma giuridica _____________________________________</w:t>
      </w:r>
    </w:p>
    <w:p w:rsidR="00FD7547" w:rsidRDefault="001E65F9" w:rsidP="00FD7547">
      <w:pPr>
        <w:pStyle w:val="Paragrafoelenco"/>
        <w:numPr>
          <w:ilvl w:val="0"/>
          <w:numId w:val="6"/>
        </w:numPr>
        <w:jc w:val="both"/>
        <w:rPr>
          <w:rFonts w:ascii="Arial" w:eastAsiaTheme="minorEastAsia" w:hAnsi="Arial" w:cs="Arial"/>
          <w:color w:val="000000"/>
          <w:sz w:val="22"/>
          <w:szCs w:val="22"/>
        </w:rPr>
      </w:pPr>
      <w:r w:rsidRPr="00FD7547">
        <w:rPr>
          <w:rFonts w:ascii="Arial" w:hAnsi="Arial" w:cs="Arial"/>
          <w:sz w:val="22"/>
          <w:szCs w:val="22"/>
        </w:rPr>
        <w:t xml:space="preserve">alla data di presentazione dell’offerta, </w:t>
      </w:r>
      <w:r w:rsidR="006C3F07" w:rsidRPr="00FD7547">
        <w:rPr>
          <w:rFonts w:ascii="Arial" w:hAnsi="Arial" w:cs="Arial"/>
          <w:sz w:val="22"/>
          <w:szCs w:val="22"/>
        </w:rPr>
        <w:t>a</w:t>
      </w:r>
      <w:r w:rsidR="00E96268" w:rsidRPr="00FD7547">
        <w:rPr>
          <w:rFonts w:ascii="Arial" w:hAnsi="Arial" w:cs="Arial"/>
          <w:sz w:val="22"/>
          <w:szCs w:val="22"/>
        </w:rPr>
        <w:t xml:space="preserve">ver in corso </w:t>
      </w:r>
      <w:r w:rsidR="00C346C8" w:rsidRPr="00FD7547">
        <w:rPr>
          <w:rFonts w:ascii="Arial" w:hAnsi="Arial" w:cs="Arial"/>
          <w:sz w:val="22"/>
          <w:szCs w:val="22"/>
        </w:rPr>
        <w:t xml:space="preserve">di esecuzione </w:t>
      </w:r>
      <w:r w:rsidR="00B32D7F" w:rsidRPr="00FD7547">
        <w:rPr>
          <w:rFonts w:ascii="Arial" w:hAnsi="Arial" w:cs="Arial"/>
          <w:lang w:eastAsia="it-IT"/>
        </w:rPr>
        <w:t xml:space="preserve">almeno cinque contratti di servizio di riscossione del credito con aziende pubbliche e/o private; </w:t>
      </w:r>
      <w:r w:rsidR="006C3F07" w:rsidRPr="00FD7547">
        <w:rPr>
          <w:rFonts w:ascii="Arial" w:hAnsi="Arial" w:cs="Arial"/>
          <w:sz w:val="22"/>
          <w:szCs w:val="22"/>
        </w:rPr>
        <w:t>___________________________________________________</w:t>
      </w:r>
      <w:r w:rsidR="00E96268" w:rsidRPr="00FD7547">
        <w:rPr>
          <w:rFonts w:ascii="Arial" w:hAnsi="Arial" w:cs="Arial"/>
          <w:sz w:val="22"/>
          <w:szCs w:val="22"/>
        </w:rPr>
        <w:t>;</w:t>
      </w:r>
    </w:p>
    <w:p w:rsidR="00FD7547" w:rsidRDefault="00B058E2" w:rsidP="00FD7547">
      <w:pPr>
        <w:pStyle w:val="Paragrafoelenco"/>
        <w:numPr>
          <w:ilvl w:val="0"/>
          <w:numId w:val="6"/>
        </w:numPr>
        <w:jc w:val="both"/>
        <w:rPr>
          <w:rStyle w:val="Collegamentoipertestuale"/>
          <w:rFonts w:ascii="Arial" w:eastAsiaTheme="minorEastAsia" w:hAnsi="Arial" w:cs="Arial"/>
          <w:color w:val="000000"/>
          <w:sz w:val="22"/>
          <w:szCs w:val="22"/>
          <w:u w:val="none"/>
        </w:rPr>
      </w:pPr>
      <w:hyperlink r:id="rId7" w:history="1">
        <w:r w:rsidR="00E96268" w:rsidRPr="00FD7547">
          <w:rPr>
            <w:rStyle w:val="Collegamentoipertestuale"/>
            <w:rFonts w:ascii="Arial" w:hAnsi="Arial" w:cs="Arial"/>
            <w:color w:val="000000"/>
            <w:sz w:val="22"/>
            <w:szCs w:val="22"/>
            <w:u w:val="none"/>
          </w:rPr>
          <w:t>possesso di polizza di RC professionale ai sensi dell’art. 112 comma 3 del D. Lgs. 209/20</w:t>
        </w:r>
        <w:r w:rsidR="00B32D7F" w:rsidRPr="00FD7547">
          <w:rPr>
            <w:rStyle w:val="Collegamentoipertestuale"/>
            <w:rFonts w:ascii="Arial" w:hAnsi="Arial" w:cs="Arial"/>
            <w:color w:val="000000"/>
            <w:sz w:val="22"/>
            <w:szCs w:val="22"/>
            <w:u w:val="none"/>
          </w:rPr>
          <w:t xml:space="preserve">05, con massimale di almeno € </w:t>
        </w:r>
        <w:r w:rsidR="00E96268" w:rsidRPr="00FD7547">
          <w:rPr>
            <w:rStyle w:val="Collegamentoipertestuale"/>
            <w:rFonts w:ascii="Arial" w:hAnsi="Arial" w:cs="Arial"/>
            <w:color w:val="000000"/>
            <w:sz w:val="22"/>
            <w:szCs w:val="22"/>
            <w:u w:val="none"/>
          </w:rPr>
          <w:t>500.000,00;</w:t>
        </w:r>
      </w:hyperlink>
    </w:p>
    <w:p w:rsidR="00B32D7F" w:rsidRPr="00FD7547" w:rsidRDefault="00E96268" w:rsidP="00FD7547">
      <w:pPr>
        <w:pStyle w:val="Paragrafoelenco"/>
        <w:numPr>
          <w:ilvl w:val="0"/>
          <w:numId w:val="6"/>
        </w:numPr>
        <w:jc w:val="both"/>
        <w:rPr>
          <w:rStyle w:val="Collegamentoipertestuale"/>
          <w:rFonts w:ascii="Arial" w:eastAsiaTheme="minorEastAsia" w:hAnsi="Arial" w:cs="Arial"/>
          <w:color w:val="000000"/>
          <w:sz w:val="22"/>
          <w:szCs w:val="22"/>
          <w:u w:val="none"/>
        </w:rPr>
      </w:pPr>
      <w:r w:rsidRPr="00FD7547">
        <w:rPr>
          <w:rStyle w:val="Collegamentoipertestuale"/>
          <w:rFonts w:ascii="Arial" w:hAnsi="Arial" w:cs="Arial"/>
          <w:color w:val="auto"/>
          <w:sz w:val="22"/>
          <w:szCs w:val="22"/>
          <w:u w:val="none"/>
        </w:rPr>
        <w:t>possesso della certificazione sistemi di qualit</w:t>
      </w:r>
      <w:r w:rsidR="009A2302" w:rsidRPr="00FD7547">
        <w:rPr>
          <w:rStyle w:val="Collegamentoipertestuale"/>
          <w:rFonts w:ascii="Arial" w:hAnsi="Arial" w:cs="Arial"/>
          <w:color w:val="auto"/>
          <w:sz w:val="22"/>
          <w:szCs w:val="22"/>
          <w:u w:val="none"/>
        </w:rPr>
        <w:t>à aziendale UNI EN ISO 9001</w:t>
      </w:r>
      <w:r w:rsidRPr="00FD7547">
        <w:rPr>
          <w:rStyle w:val="Collegamentoipertestuale"/>
          <w:rFonts w:ascii="Arial" w:hAnsi="Arial" w:cs="Arial"/>
          <w:color w:val="auto"/>
          <w:sz w:val="22"/>
          <w:szCs w:val="22"/>
          <w:u w:val="none"/>
        </w:rPr>
        <w:t xml:space="preserve"> per attivit</w:t>
      </w:r>
      <w:r w:rsidR="006C3F07" w:rsidRPr="00FD7547">
        <w:rPr>
          <w:rStyle w:val="Collegamentoipertestuale"/>
          <w:rFonts w:ascii="Arial" w:hAnsi="Arial" w:cs="Arial"/>
          <w:color w:val="auto"/>
          <w:sz w:val="22"/>
          <w:szCs w:val="22"/>
          <w:u w:val="none"/>
        </w:rPr>
        <w:t>à inerenti l’oggetto della gara</w:t>
      </w:r>
      <w:r w:rsidR="00B32D7F" w:rsidRPr="00FD7547">
        <w:rPr>
          <w:rStyle w:val="Collegamentoipertestuale"/>
          <w:rFonts w:ascii="Arial" w:hAnsi="Arial" w:cs="Arial"/>
          <w:color w:val="auto"/>
          <w:sz w:val="22"/>
          <w:szCs w:val="22"/>
          <w:u w:val="none"/>
        </w:rPr>
        <w:t xml:space="preserve"> oppure certificati equivalenti in materia</w:t>
      </w:r>
      <w:r w:rsidR="00B058E2">
        <w:rPr>
          <w:rStyle w:val="Collegamentoipertestuale"/>
          <w:rFonts w:ascii="Arial" w:hAnsi="Arial" w:cs="Arial"/>
          <w:color w:val="auto"/>
          <w:sz w:val="22"/>
          <w:szCs w:val="22"/>
          <w:u w:val="none"/>
        </w:rPr>
        <w:t>,</w:t>
      </w:r>
      <w:r w:rsidR="00B32D7F" w:rsidRPr="00FD7547">
        <w:rPr>
          <w:rStyle w:val="Collegamentoipertestuale"/>
          <w:rFonts w:ascii="Arial" w:hAnsi="Arial" w:cs="Arial"/>
          <w:color w:val="auto"/>
          <w:sz w:val="22"/>
          <w:szCs w:val="22"/>
          <w:u w:val="none"/>
        </w:rPr>
        <w:t xml:space="preserve"> rilasciati da organismi stabiliti in altri Stati membri e</w:t>
      </w:r>
      <w:r w:rsidR="00B058E2">
        <w:rPr>
          <w:rStyle w:val="Collegamentoipertestuale"/>
          <w:rFonts w:ascii="Arial" w:hAnsi="Arial" w:cs="Arial"/>
          <w:color w:val="auto"/>
          <w:sz w:val="22"/>
          <w:szCs w:val="22"/>
          <w:u w:val="none"/>
        </w:rPr>
        <w:t>/o</w:t>
      </w:r>
      <w:r w:rsidR="00B32D7F" w:rsidRPr="00FD7547">
        <w:rPr>
          <w:rStyle w:val="Collegamentoipertestuale"/>
          <w:rFonts w:ascii="Arial" w:hAnsi="Arial" w:cs="Arial"/>
          <w:color w:val="auto"/>
          <w:sz w:val="22"/>
          <w:szCs w:val="22"/>
          <w:u w:val="none"/>
        </w:rPr>
        <w:t xml:space="preserve"> </w:t>
      </w:r>
      <w:bookmarkStart w:id="1" w:name="_GoBack"/>
      <w:bookmarkEnd w:id="1"/>
      <w:r w:rsidR="00B32D7F" w:rsidRPr="00FD7547">
        <w:rPr>
          <w:rStyle w:val="Collegamentoipertestuale"/>
          <w:rFonts w:ascii="Arial" w:hAnsi="Arial" w:cs="Arial"/>
          <w:color w:val="auto"/>
          <w:sz w:val="22"/>
          <w:szCs w:val="22"/>
          <w:u w:val="none"/>
        </w:rPr>
        <w:t>altre prove relative a misure equivalenti in materia di garanzia della qualità;</w:t>
      </w:r>
    </w:p>
    <w:p w:rsidR="00E96268" w:rsidRPr="00FD5FBA" w:rsidRDefault="00E96268" w:rsidP="00B32D7F">
      <w:pPr>
        <w:pStyle w:val="Paragrafoelenco"/>
        <w:suppressAutoHyphens w:val="0"/>
        <w:autoSpaceDE w:val="0"/>
        <w:autoSpaceDN w:val="0"/>
        <w:adjustRightInd w:val="0"/>
        <w:ind w:left="1429"/>
        <w:contextualSpacing/>
        <w:jc w:val="both"/>
        <w:rPr>
          <w:rFonts w:ascii="Arial" w:eastAsia="Verdana" w:hAnsi="Arial" w:cs="Arial"/>
          <w:color w:val="000000"/>
          <w:sz w:val="22"/>
          <w:szCs w:val="22"/>
        </w:rPr>
      </w:pPr>
    </w:p>
    <w:p w:rsidR="00016228" w:rsidRPr="00FD7547" w:rsidRDefault="00016228" w:rsidP="00FD7547">
      <w:pPr>
        <w:pStyle w:val="Paragrafoelenco"/>
        <w:numPr>
          <w:ilvl w:val="0"/>
          <w:numId w:val="18"/>
        </w:numPr>
        <w:suppressAutoHyphens w:val="0"/>
        <w:autoSpaceDE w:val="0"/>
        <w:autoSpaceDN w:val="0"/>
        <w:adjustRightInd w:val="0"/>
        <w:contextualSpacing/>
        <w:jc w:val="both"/>
        <w:rPr>
          <w:rFonts w:ascii="Arial" w:eastAsia="BookAntiqua" w:hAnsi="Arial" w:cs="Arial"/>
          <w:sz w:val="22"/>
          <w:szCs w:val="22"/>
        </w:rPr>
      </w:pPr>
      <w:r w:rsidRPr="00FD7547">
        <w:rPr>
          <w:rFonts w:ascii="Arial" w:eastAsia="BookAntiqua" w:hAnsi="Arial" w:cs="Arial"/>
          <w:sz w:val="22"/>
          <w:szCs w:val="22"/>
        </w:rPr>
        <w:t>di essere a conoscenza che la presente dichiarazione non costituisce prova di possesso dei requisiti di ordine generale e speciale richiesti per l’affidamento dell’appalto in oggetto che, invece, dovrà essere dimostrato dall’interessato e accertato dalla stazione appaltante nei modi di legge in occasione dell’eventuale svolgimento della procedura;</w:t>
      </w:r>
    </w:p>
    <w:p w:rsidR="00016228" w:rsidRPr="00FD5FBA" w:rsidRDefault="00016228" w:rsidP="00FD7547">
      <w:pPr>
        <w:pStyle w:val="Paragrafoelenco"/>
        <w:numPr>
          <w:ilvl w:val="0"/>
          <w:numId w:val="18"/>
        </w:numPr>
        <w:suppressAutoHyphens w:val="0"/>
        <w:autoSpaceDE w:val="0"/>
        <w:autoSpaceDN w:val="0"/>
        <w:adjustRightInd w:val="0"/>
        <w:contextualSpacing/>
        <w:jc w:val="both"/>
        <w:rPr>
          <w:rFonts w:ascii="Arial" w:eastAsia="BookAntiqua" w:hAnsi="Arial" w:cs="Arial"/>
          <w:sz w:val="22"/>
          <w:szCs w:val="22"/>
        </w:rPr>
      </w:pPr>
      <w:r w:rsidRPr="00FD5FBA">
        <w:rPr>
          <w:rFonts w:ascii="Arial" w:eastAsia="BookAntiqua" w:hAnsi="Arial" w:cs="Arial"/>
          <w:sz w:val="22"/>
          <w:szCs w:val="22"/>
        </w:rPr>
        <w:t>di aver preso visione e di accettare tutte le disposizioni contenute nel presente Avviso di manifestazione di interesse;</w:t>
      </w:r>
    </w:p>
    <w:p w:rsidR="00016228" w:rsidRPr="00FD7547" w:rsidRDefault="00016228" w:rsidP="00FD7547">
      <w:pPr>
        <w:pStyle w:val="Paragrafoelenco"/>
        <w:numPr>
          <w:ilvl w:val="0"/>
          <w:numId w:val="18"/>
        </w:numPr>
        <w:suppressAutoHyphens w:val="0"/>
        <w:autoSpaceDE w:val="0"/>
        <w:autoSpaceDN w:val="0"/>
        <w:adjustRightInd w:val="0"/>
        <w:contextualSpacing/>
        <w:jc w:val="both"/>
        <w:rPr>
          <w:rFonts w:ascii="Arial" w:eastAsia="BookAntiqua" w:hAnsi="Arial" w:cs="Arial"/>
          <w:sz w:val="22"/>
          <w:szCs w:val="22"/>
        </w:rPr>
      </w:pPr>
      <w:r w:rsidRPr="00FD7547">
        <w:rPr>
          <w:rFonts w:ascii="Arial" w:eastAsia="BookAntiqua" w:hAnsi="Arial" w:cs="Arial"/>
          <w:sz w:val="22"/>
          <w:szCs w:val="22"/>
        </w:rPr>
        <w:t>di essere informato che i dati raccolti saranno trattati in conformità a quanto previsto dal Regolamento UE/2016/679.</w:t>
      </w:r>
    </w:p>
    <w:p w:rsidR="00016228" w:rsidRPr="00FD5FBA" w:rsidRDefault="00016228" w:rsidP="00016228">
      <w:pPr>
        <w:pStyle w:val="Paragrafoelenco"/>
        <w:suppressAutoHyphens w:val="0"/>
        <w:autoSpaceDE w:val="0"/>
        <w:autoSpaceDN w:val="0"/>
        <w:adjustRightInd w:val="0"/>
        <w:ind w:left="709"/>
        <w:contextualSpacing/>
        <w:jc w:val="both"/>
        <w:rPr>
          <w:rFonts w:ascii="Arial" w:eastAsia="BookAntiqua" w:hAnsi="Arial" w:cs="Arial"/>
          <w:sz w:val="22"/>
          <w:szCs w:val="22"/>
        </w:rPr>
      </w:pPr>
    </w:p>
    <w:p w:rsidR="006A33A3" w:rsidRPr="00FD5FBA" w:rsidRDefault="006A33A3" w:rsidP="006A33A3">
      <w:pPr>
        <w:tabs>
          <w:tab w:val="left" w:pos="6120"/>
        </w:tabs>
        <w:jc w:val="both"/>
        <w:rPr>
          <w:rFonts w:ascii="Arial" w:hAnsi="Arial" w:cs="Arial"/>
          <w:sz w:val="22"/>
          <w:szCs w:val="22"/>
        </w:rPr>
      </w:pPr>
      <w:r w:rsidRPr="00FD5FBA">
        <w:rPr>
          <w:rFonts w:ascii="Arial" w:hAnsi="Arial" w:cs="Arial"/>
          <w:sz w:val="22"/>
          <w:szCs w:val="22"/>
        </w:rPr>
        <w:t>Luogo e data______________________</w:t>
      </w:r>
    </w:p>
    <w:p w:rsidR="002C724D" w:rsidRPr="00FD5FBA" w:rsidRDefault="002C724D" w:rsidP="0049478F">
      <w:pPr>
        <w:tabs>
          <w:tab w:val="left" w:pos="6120"/>
        </w:tabs>
        <w:jc w:val="both"/>
        <w:rPr>
          <w:rFonts w:ascii="Arial" w:hAnsi="Arial" w:cs="Arial"/>
          <w:sz w:val="22"/>
          <w:szCs w:val="22"/>
        </w:rPr>
      </w:pP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t xml:space="preserve"> Firma</w:t>
      </w:r>
    </w:p>
    <w:p w:rsidR="0049478F" w:rsidRPr="00FD5FBA" w:rsidRDefault="0049478F" w:rsidP="0049478F">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p>
    <w:p w:rsidR="002C724D" w:rsidRPr="00FD5FBA" w:rsidRDefault="0049478F" w:rsidP="001E65F9">
      <w:pPr>
        <w:jc w:val="right"/>
        <w:rPr>
          <w:rFonts w:ascii="Arial" w:hAnsi="Arial" w:cs="Arial"/>
          <w:sz w:val="22"/>
          <w:szCs w:val="22"/>
        </w:rPr>
      </w:pPr>
      <w:r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r>
      <w:r w:rsidR="002C724D" w:rsidRPr="00FD5FBA">
        <w:rPr>
          <w:rFonts w:ascii="Arial" w:hAnsi="Arial" w:cs="Arial"/>
          <w:sz w:val="22"/>
          <w:szCs w:val="22"/>
        </w:rPr>
        <w:tab/>
        <w:t>Timbro e firma del titolare/legale rappresentante</w:t>
      </w:r>
    </w:p>
    <w:p w:rsidR="002C724D" w:rsidRPr="00FD5FBA" w:rsidRDefault="002C724D" w:rsidP="002C724D">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p>
    <w:p w:rsidR="009E2D68" w:rsidRPr="00FD5FBA" w:rsidRDefault="006A33A3" w:rsidP="002C724D">
      <w:pPr>
        <w:jc w:val="both"/>
        <w:rPr>
          <w:rFonts w:ascii="Arial" w:hAnsi="Arial" w:cs="Arial"/>
          <w:sz w:val="22"/>
          <w:szCs w:val="22"/>
        </w:rPr>
      </w:pP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Pr="00FD5FBA">
        <w:rPr>
          <w:rFonts w:ascii="Arial" w:hAnsi="Arial" w:cs="Arial"/>
          <w:sz w:val="22"/>
          <w:szCs w:val="22"/>
        </w:rPr>
        <w:tab/>
      </w:r>
      <w:r w:rsidR="002C724D" w:rsidRPr="00FD5FBA">
        <w:rPr>
          <w:rFonts w:ascii="Arial" w:hAnsi="Arial" w:cs="Arial"/>
          <w:sz w:val="22"/>
          <w:szCs w:val="22"/>
        </w:rPr>
        <w:tab/>
      </w:r>
      <w:r w:rsidRPr="00FD5FBA">
        <w:rPr>
          <w:rFonts w:ascii="Arial" w:hAnsi="Arial" w:cs="Arial"/>
          <w:sz w:val="22"/>
          <w:szCs w:val="22"/>
        </w:rPr>
        <w:tab/>
      </w:r>
    </w:p>
    <w:p w:rsidR="002C724D" w:rsidRPr="00FD5FBA" w:rsidRDefault="002C724D" w:rsidP="009E2D68">
      <w:pPr>
        <w:ind w:left="4248" w:firstLine="708"/>
        <w:jc w:val="both"/>
        <w:rPr>
          <w:rFonts w:ascii="Arial" w:hAnsi="Arial" w:cs="Arial"/>
          <w:sz w:val="22"/>
          <w:szCs w:val="22"/>
        </w:rPr>
      </w:pPr>
      <w:r w:rsidRPr="00FD5FBA">
        <w:rPr>
          <w:rFonts w:ascii="Arial" w:hAnsi="Arial" w:cs="Arial"/>
          <w:sz w:val="22"/>
          <w:szCs w:val="22"/>
        </w:rPr>
        <w:t>_________</w:t>
      </w:r>
      <w:r w:rsidR="006C3F07" w:rsidRPr="00FD5FBA">
        <w:rPr>
          <w:rFonts w:ascii="Arial" w:hAnsi="Arial" w:cs="Arial"/>
          <w:sz w:val="22"/>
          <w:szCs w:val="22"/>
        </w:rPr>
        <w:t>__________________________</w:t>
      </w:r>
    </w:p>
    <w:p w:rsidR="002C724D" w:rsidRPr="00FD5FBA" w:rsidRDefault="002C724D" w:rsidP="002C724D">
      <w:pPr>
        <w:jc w:val="both"/>
        <w:rPr>
          <w:rFonts w:ascii="Arial" w:hAnsi="Arial" w:cs="Arial"/>
          <w:sz w:val="22"/>
          <w:szCs w:val="22"/>
        </w:rPr>
      </w:pPr>
    </w:p>
    <w:p w:rsidR="007A6F15" w:rsidRPr="00FD5FBA" w:rsidRDefault="002C724D" w:rsidP="009E2D68">
      <w:pPr>
        <w:jc w:val="both"/>
        <w:rPr>
          <w:rFonts w:ascii="Arial" w:hAnsi="Arial" w:cs="Arial"/>
          <w:b/>
          <w:sz w:val="22"/>
          <w:szCs w:val="22"/>
        </w:rPr>
      </w:pPr>
      <w:r w:rsidRPr="00FD5FBA">
        <w:rPr>
          <w:rFonts w:ascii="Arial" w:hAnsi="Arial" w:cs="Arial"/>
          <w:b/>
          <w:sz w:val="22"/>
          <w:szCs w:val="22"/>
        </w:rPr>
        <w:t>La presente dichiarazione deve essere accompagnata, a pena di esclusione, da copia fotostatica non autenticata di un documento di identità del sottoscrittore in corso di validità.</w:t>
      </w:r>
    </w:p>
    <w:sectPr w:rsidR="007A6F15" w:rsidRPr="00FD5FBA" w:rsidSect="004B79D6">
      <w:footerReference w:type="default" r:id="rId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2C" w:rsidRDefault="00304C2C" w:rsidP="00304C2C">
      <w:r>
        <w:separator/>
      </w:r>
    </w:p>
  </w:endnote>
  <w:endnote w:type="continuationSeparator" w:id="0">
    <w:p w:rsidR="00304C2C" w:rsidRDefault="00304C2C" w:rsidP="003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93434"/>
      <w:docPartObj>
        <w:docPartGallery w:val="Page Numbers (Bottom of Page)"/>
        <w:docPartUnique/>
      </w:docPartObj>
    </w:sdtPr>
    <w:sdtEndPr/>
    <w:sdtContent>
      <w:p w:rsidR="00304C2C" w:rsidRDefault="00304C2C">
        <w:pPr>
          <w:pStyle w:val="Pidipagina"/>
          <w:jc w:val="right"/>
        </w:pPr>
        <w:r>
          <w:fldChar w:fldCharType="begin"/>
        </w:r>
        <w:r>
          <w:instrText>PAGE   \* MERGEFORMAT</w:instrText>
        </w:r>
        <w:r>
          <w:fldChar w:fldCharType="separate"/>
        </w:r>
        <w:r w:rsidR="00B058E2">
          <w:rPr>
            <w:noProof/>
          </w:rPr>
          <w:t>2</w:t>
        </w:r>
        <w:r>
          <w:fldChar w:fldCharType="end"/>
        </w:r>
      </w:p>
    </w:sdtContent>
  </w:sdt>
  <w:p w:rsidR="00304C2C" w:rsidRDefault="00304C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2C" w:rsidRDefault="00304C2C" w:rsidP="00304C2C">
      <w:r>
        <w:separator/>
      </w:r>
    </w:p>
  </w:footnote>
  <w:footnote w:type="continuationSeparator" w:id="0">
    <w:p w:rsidR="00304C2C" w:rsidRDefault="00304C2C" w:rsidP="0030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2a"/>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 w15:restartNumberingAfterBreak="0">
    <w:nsid w:val="00000006"/>
    <w:multiLevelType w:val="multilevel"/>
    <w:tmpl w:val="00000006"/>
    <w:name w:val="WWNum4a"/>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2" w15:restartNumberingAfterBreak="0">
    <w:nsid w:val="00000007"/>
    <w:multiLevelType w:val="multilevel"/>
    <w:tmpl w:val="00000007"/>
    <w:name w:val="WWNum5"/>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3" w15:restartNumberingAfterBreak="0">
    <w:nsid w:val="00000008"/>
    <w:multiLevelType w:val="multilevel"/>
    <w:tmpl w:val="00000008"/>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4" w15:restartNumberingAfterBreak="0">
    <w:nsid w:val="03516584"/>
    <w:multiLevelType w:val="hybridMultilevel"/>
    <w:tmpl w:val="8710D2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9766E9"/>
    <w:multiLevelType w:val="hybridMultilevel"/>
    <w:tmpl w:val="7C5084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824627"/>
    <w:multiLevelType w:val="hybridMultilevel"/>
    <w:tmpl w:val="FBD47C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DE7BAF"/>
    <w:multiLevelType w:val="hybridMultilevel"/>
    <w:tmpl w:val="89E450C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98B7B7A"/>
    <w:multiLevelType w:val="hybridMultilevel"/>
    <w:tmpl w:val="8E40B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3336C10"/>
    <w:multiLevelType w:val="hybridMultilevel"/>
    <w:tmpl w:val="B6CC5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860BAE"/>
    <w:multiLevelType w:val="hybridMultilevel"/>
    <w:tmpl w:val="A344049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C0666F"/>
    <w:multiLevelType w:val="hybridMultilevel"/>
    <w:tmpl w:val="B6CC5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FD15A1"/>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6CA6608B"/>
    <w:multiLevelType w:val="hybridMultilevel"/>
    <w:tmpl w:val="0096F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2E69F3"/>
    <w:multiLevelType w:val="hybridMultilevel"/>
    <w:tmpl w:val="CA0CDB1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7BDF6980"/>
    <w:multiLevelType w:val="hybridMultilevel"/>
    <w:tmpl w:val="643CB30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3"/>
  </w:num>
  <w:num w:numId="5">
    <w:abstractNumId w:val="6"/>
  </w:num>
  <w:num w:numId="6">
    <w:abstractNumId w:val="4"/>
  </w:num>
  <w:num w:numId="7">
    <w:abstractNumId w:val="15"/>
  </w:num>
  <w:num w:numId="8">
    <w:abstractNumId w:val="7"/>
  </w:num>
  <w:num w:numId="9">
    <w:abstractNumId w:val="0"/>
  </w:num>
  <w:num w:numId="10">
    <w:abstractNumId w:val="1"/>
  </w:num>
  <w:num w:numId="11">
    <w:abstractNumId w:val="2"/>
  </w:num>
  <w:num w:numId="12">
    <w:abstractNumId w:val="3"/>
  </w:num>
  <w:num w:numId="13">
    <w:abstractNumId w:val="10"/>
  </w:num>
  <w:num w:numId="14">
    <w:abstractNumId w:val="16"/>
  </w:num>
  <w:num w:numId="15">
    <w:abstractNumId w:val="12"/>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8F"/>
    <w:rsid w:val="00016228"/>
    <w:rsid w:val="00054DFC"/>
    <w:rsid w:val="00071801"/>
    <w:rsid w:val="00117495"/>
    <w:rsid w:val="001E65F9"/>
    <w:rsid w:val="002659D0"/>
    <w:rsid w:val="002B4AA9"/>
    <w:rsid w:val="002C724D"/>
    <w:rsid w:val="00304C2C"/>
    <w:rsid w:val="00375E90"/>
    <w:rsid w:val="00414CCF"/>
    <w:rsid w:val="00432865"/>
    <w:rsid w:val="0049478F"/>
    <w:rsid w:val="004B48BC"/>
    <w:rsid w:val="004B79D6"/>
    <w:rsid w:val="004F6497"/>
    <w:rsid w:val="005006EA"/>
    <w:rsid w:val="0054466F"/>
    <w:rsid w:val="005D3933"/>
    <w:rsid w:val="006A33A3"/>
    <w:rsid w:val="006B2F74"/>
    <w:rsid w:val="006C3F07"/>
    <w:rsid w:val="006E3F48"/>
    <w:rsid w:val="007156EB"/>
    <w:rsid w:val="00720313"/>
    <w:rsid w:val="007A6F15"/>
    <w:rsid w:val="0086255E"/>
    <w:rsid w:val="008D3203"/>
    <w:rsid w:val="008D7609"/>
    <w:rsid w:val="009A2302"/>
    <w:rsid w:val="009C557F"/>
    <w:rsid w:val="009C615B"/>
    <w:rsid w:val="009E2D68"/>
    <w:rsid w:val="00A040A8"/>
    <w:rsid w:val="00AF6406"/>
    <w:rsid w:val="00B058E2"/>
    <w:rsid w:val="00B32D7F"/>
    <w:rsid w:val="00C034E7"/>
    <w:rsid w:val="00C156C3"/>
    <w:rsid w:val="00C346C8"/>
    <w:rsid w:val="00E20F1A"/>
    <w:rsid w:val="00E47254"/>
    <w:rsid w:val="00E94E9D"/>
    <w:rsid w:val="00E96268"/>
    <w:rsid w:val="00EA76F5"/>
    <w:rsid w:val="00F2228D"/>
    <w:rsid w:val="00F24D82"/>
    <w:rsid w:val="00F45CD1"/>
    <w:rsid w:val="00F821BC"/>
    <w:rsid w:val="00FD5FBA"/>
    <w:rsid w:val="00FD7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C3B7"/>
  <w15:docId w15:val="{0A50F193-AA01-43D0-82E7-E0D6CCE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customStyle="1" w:styleId="H1">
    <w:name w:val="H1"/>
    <w:basedOn w:val="Normale"/>
    <w:next w:val="Normale"/>
    <w:rsid w:val="0054466F"/>
    <w:pPr>
      <w:keepNext/>
      <w:spacing w:before="100" w:after="100"/>
    </w:pPr>
    <w:rPr>
      <w:b/>
      <w:kern w:val="1"/>
      <w:sz w:val="48"/>
    </w:rPr>
  </w:style>
  <w:style w:type="paragraph" w:styleId="Intestazione">
    <w:name w:val="header"/>
    <w:basedOn w:val="Normale"/>
    <w:link w:val="IntestazioneCarattere"/>
    <w:uiPriority w:val="99"/>
    <w:unhideWhenUsed/>
    <w:rsid w:val="00304C2C"/>
    <w:pPr>
      <w:tabs>
        <w:tab w:val="center" w:pos="4819"/>
        <w:tab w:val="right" w:pos="9638"/>
      </w:tabs>
    </w:pPr>
  </w:style>
  <w:style w:type="character" w:customStyle="1" w:styleId="IntestazioneCarattere">
    <w:name w:val="Intestazione Carattere"/>
    <w:basedOn w:val="Carpredefinitoparagrafo"/>
    <w:link w:val="Intestazione"/>
    <w:uiPriority w:val="99"/>
    <w:rsid w:val="00304C2C"/>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304C2C"/>
    <w:pPr>
      <w:tabs>
        <w:tab w:val="center" w:pos="4819"/>
        <w:tab w:val="right" w:pos="9638"/>
      </w:tabs>
    </w:pPr>
  </w:style>
  <w:style w:type="character" w:customStyle="1" w:styleId="PidipaginaCarattere">
    <w:name w:val="Piè di pagina Carattere"/>
    <w:basedOn w:val="Carpredefinitoparagrafo"/>
    <w:link w:val="Pidipagina"/>
    <w:uiPriority w:val="99"/>
    <w:rsid w:val="00304C2C"/>
    <w:rPr>
      <w:rFonts w:ascii="Times New Roman" w:eastAsia="Times New Roman" w:hAnsi="Times New Roman" w:cs="Times New Roman"/>
      <w:sz w:val="20"/>
      <w:szCs w:val="20"/>
      <w:lang w:eastAsia="zh-CN"/>
    </w:rPr>
  </w:style>
  <w:style w:type="character" w:styleId="Collegamentoipertestuale">
    <w:name w:val="Hyperlink"/>
    <w:rsid w:val="00C034E7"/>
    <w:rPr>
      <w:color w:val="000080"/>
      <w:u w:val="single"/>
    </w:rPr>
  </w:style>
  <w:style w:type="paragraph" w:styleId="Corpotesto">
    <w:name w:val="Body Text"/>
    <w:basedOn w:val="Normale"/>
    <w:link w:val="CorpotestoCarattere"/>
    <w:rsid w:val="00C034E7"/>
    <w:pPr>
      <w:pBdr>
        <w:top w:val="none" w:sz="0" w:space="0" w:color="000000"/>
        <w:left w:val="none" w:sz="0" w:space="0" w:color="000000"/>
        <w:bottom w:val="none" w:sz="0" w:space="0" w:color="000000"/>
        <w:right w:val="none" w:sz="0" w:space="0" w:color="000000"/>
      </w:pBdr>
      <w:spacing w:after="120"/>
      <w:textAlignment w:val="baseline"/>
    </w:pPr>
    <w:rPr>
      <w:rFonts w:eastAsia="Andale Sans UI" w:cs="Tahoma"/>
      <w:kern w:val="2"/>
      <w:sz w:val="24"/>
      <w:szCs w:val="24"/>
      <w:lang w:val="de-DE" w:eastAsia="ja-JP" w:bidi="fa-IR"/>
    </w:rPr>
  </w:style>
  <w:style w:type="character" w:customStyle="1" w:styleId="CorpotestoCarattere">
    <w:name w:val="Corpo testo Carattere"/>
    <w:basedOn w:val="Carpredefinitoparagrafo"/>
    <w:link w:val="Corpotesto"/>
    <w:rsid w:val="00C034E7"/>
    <w:rPr>
      <w:rFonts w:ascii="Times New Roman" w:eastAsia="Andale Sans UI" w:hAnsi="Times New Roman" w:cs="Tahoma"/>
      <w:kern w:val="2"/>
      <w:sz w:val="24"/>
      <w:szCs w:val="24"/>
      <w:lang w:val="de-DE" w:eastAsia="ja-JP" w:bidi="fa-IR"/>
    </w:rPr>
  </w:style>
  <w:style w:type="character" w:customStyle="1" w:styleId="Carpredefinitoparagrafo1">
    <w:name w:val="Car. predefinito paragrafo1"/>
    <w:rsid w:val="00E96268"/>
  </w:style>
  <w:style w:type="paragraph" w:customStyle="1" w:styleId="Testonormale1">
    <w:name w:val="Testo normale1"/>
    <w:basedOn w:val="Normale"/>
    <w:rsid w:val="00E96268"/>
    <w:pPr>
      <w:pBdr>
        <w:top w:val="none" w:sz="0" w:space="0" w:color="000000"/>
        <w:left w:val="none" w:sz="0" w:space="0" w:color="000000"/>
        <w:bottom w:val="none" w:sz="0" w:space="0" w:color="000000"/>
        <w:right w:val="none" w:sz="0" w:space="0" w:color="000000"/>
      </w:pBdr>
      <w:textAlignment w:val="baseline"/>
    </w:pPr>
    <w:rPr>
      <w:rFonts w:ascii="Courier New" w:eastAsia="Andale Sans UI" w:hAnsi="Courier New" w:cs="Courier New"/>
      <w:kern w:val="2"/>
      <w:sz w:val="24"/>
      <w:szCs w:val="24"/>
      <w:lang w:val="de-DE" w:eastAsia="ja-JP" w:bidi="fa-IR"/>
    </w:rPr>
  </w:style>
  <w:style w:type="character" w:styleId="Collegamentovisitato">
    <w:name w:val="FollowedHyperlink"/>
    <w:basedOn w:val="Carpredefinitoparagrafo"/>
    <w:uiPriority w:val="99"/>
    <w:semiHidden/>
    <w:unhideWhenUsed/>
    <w:rsid w:val="006C3F07"/>
    <w:rPr>
      <w:color w:val="954F72" w:themeColor="followedHyperlink"/>
      <w:u w:val="single"/>
    </w:rPr>
  </w:style>
  <w:style w:type="paragraph" w:styleId="Testofumetto">
    <w:name w:val="Balloon Text"/>
    <w:basedOn w:val="Normale"/>
    <w:link w:val="TestofumettoCarattere"/>
    <w:uiPriority w:val="99"/>
    <w:semiHidden/>
    <w:unhideWhenUsed/>
    <w:rsid w:val="004B79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79D6"/>
    <w:rPr>
      <w:rFonts w:ascii="Segoe UI" w:eastAsia="Times New Roman" w:hAnsi="Segoe UI" w:cs="Segoe UI"/>
      <w:sz w:val="18"/>
      <w:szCs w:val="18"/>
      <w:lang w:eastAsia="zh-CN"/>
    </w:rPr>
  </w:style>
  <w:style w:type="paragraph" w:styleId="NormaleWeb">
    <w:name w:val="Normal (Web)"/>
    <w:basedOn w:val="Normale"/>
    <w:uiPriority w:val="99"/>
    <w:qFormat/>
    <w:rsid w:val="006E3F48"/>
    <w:pPr>
      <w:suppressAutoHyphens w:val="0"/>
      <w:spacing w:before="100" w:beforeAutospacing="1" w:after="119"/>
    </w:pPr>
    <w:rPr>
      <w:sz w:val="24"/>
      <w:szCs w:val="24"/>
      <w:lang w:eastAsia="it-IT"/>
    </w:rPr>
  </w:style>
  <w:style w:type="paragraph" w:customStyle="1" w:styleId="Default">
    <w:name w:val="Default"/>
    <w:rsid w:val="00B32D7F"/>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p.ambitonove@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955</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SANTILLI Tiziana</cp:lastModifiedBy>
  <cp:revision>46</cp:revision>
  <cp:lastPrinted>2022-09-07T08:04:00Z</cp:lastPrinted>
  <dcterms:created xsi:type="dcterms:W3CDTF">2019-08-27T14:08:00Z</dcterms:created>
  <dcterms:modified xsi:type="dcterms:W3CDTF">2022-09-07T11:17:00Z</dcterms:modified>
</cp:coreProperties>
</file>