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338" w:rsidRDefault="006A4338">
      <w:pPr>
        <w:rPr>
          <w:rFonts w:eastAsia="TimesNewRomanPS-BoldMT" w:cs="TimesNewRomanPS-BoldMT"/>
          <w:i/>
          <w:iCs/>
          <w:sz w:val="20"/>
          <w:szCs w:val="20"/>
        </w:rPr>
      </w:pPr>
    </w:p>
    <w:p w:rsidR="00DF466D" w:rsidRPr="00DF466D" w:rsidRDefault="00DF466D" w:rsidP="00DF466D">
      <w:pPr>
        <w:autoSpaceDE w:val="0"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  <w14:ligatures w14:val="none"/>
        </w:rPr>
      </w:pPr>
      <w:r w:rsidRPr="00DF466D"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  <w:t>ALLEGATO 0</w:t>
      </w:r>
      <w:r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  <w:t xml:space="preserve">5 </w:t>
      </w:r>
      <w:r w:rsidRPr="00DF466D"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  <w:t>AL DISCIPLINARE DI GARA</w:t>
      </w:r>
    </w:p>
    <w:p w:rsidR="006A4338" w:rsidRDefault="006A4338">
      <w:pPr>
        <w:pStyle w:val="Indice"/>
        <w:rPr>
          <w:rFonts w:ascii="Liberation Serif" w:hAnsi="Liberation Serif"/>
          <w:sz w:val="28"/>
          <w:szCs w:val="28"/>
        </w:rPr>
      </w:pPr>
    </w:p>
    <w:p w:rsidR="00DF466D" w:rsidRDefault="00DF466D" w:rsidP="00945A65">
      <w:pPr>
        <w:pStyle w:val="Indice"/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6A4338" w:rsidRDefault="00945A65" w:rsidP="00945A65">
      <w:pPr>
        <w:pStyle w:val="Indice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8"/>
          <w:szCs w:val="28"/>
        </w:rPr>
        <w:t>COMUNICAZIONE DEL DATO SULLA TITOLARITÀ EFFETTIVA PER ENTI PRIVATI</w:t>
      </w:r>
    </w:p>
    <w:p w:rsidR="00945A65" w:rsidRDefault="00945A65" w:rsidP="00945A65">
      <w:pPr>
        <w:pStyle w:val="Standard"/>
        <w:autoSpaceDE w:val="0"/>
        <w:spacing w:line="276" w:lineRule="auto"/>
        <w:ind w:left="4956" w:firstLine="708"/>
        <w:jc w:val="right"/>
      </w:pPr>
      <w:r>
        <w:rPr>
          <w:rFonts w:eastAsia="TimesNewRomanPSMT" w:cs="TimesNewRomanPSMT"/>
        </w:rPr>
        <w:t>Spett.le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ASP AMBITO 9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Via Gramsci 95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60035 Jesi (An)</w:t>
      </w:r>
    </w:p>
    <w:p w:rsidR="006A4338" w:rsidRDefault="006A4338">
      <w:pPr>
        <w:jc w:val="center"/>
        <w:rPr>
          <w:rFonts w:ascii="Liberation Serif" w:hAnsi="Liberation Serif"/>
        </w:rPr>
      </w:pPr>
    </w:p>
    <w:tbl>
      <w:tblPr>
        <w:tblW w:w="984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0"/>
      </w:tblGrid>
      <w:tr w:rsidR="00DF466D" w:rsidTr="00DF466D">
        <w:trPr>
          <w:trHeight w:val="1200"/>
        </w:trPr>
        <w:tc>
          <w:tcPr>
            <w:tcW w:w="9840" w:type="dxa"/>
          </w:tcPr>
          <w:p w:rsidR="00DF466D" w:rsidRDefault="00DF466D" w:rsidP="00974FBF">
            <w:pPr>
              <w:spacing w:line="276" w:lineRule="auto"/>
              <w:ind w:left="69"/>
              <w:jc w:val="both"/>
              <w:rPr>
                <w:rFonts w:ascii="Liberation Serif" w:hAnsi="Liberation Serif" w:cs="Arial"/>
                <w:b/>
                <w:i/>
              </w:rPr>
            </w:pPr>
            <w:r w:rsidRPr="00DF466D">
              <w:rPr>
                <w:rFonts w:ascii="Liberation Serif" w:hAnsi="Liberation Serif" w:cs="Arial"/>
                <w:b/>
                <w:i/>
              </w:rPr>
              <w:t>GARA EUROPEA A PROCEDURA APERTA TELEMATICA PER L’AFFIDAMENTO IN APPALTO DELLA GESTIONE OPERATIVA INTEGRATA ED OMNICOMPRENSIVA DEL SERVIZIO ASSISTENZIALE ED ALBERGHIERO IN FAVORE DEGLI OSPITI DELLA RESIDENZA PROTETTA E CASA DI RIPOSO DI CINGOLI (MC), DI STAFFOLO E DI APIRO (AN)</w:t>
            </w:r>
            <w:r>
              <w:rPr>
                <w:rFonts w:ascii="Liberation Serif" w:hAnsi="Liberation Serif" w:cs="Arial"/>
                <w:b/>
                <w:i/>
              </w:rPr>
              <w:t xml:space="preserve"> – Periodo </w:t>
            </w:r>
            <w:r w:rsidR="001806D7" w:rsidRPr="001806D7">
              <w:rPr>
                <w:rFonts w:ascii="Liberation Serif" w:hAnsi="Liberation Serif" w:cs="Arial"/>
                <w:b/>
                <w:i/>
              </w:rPr>
              <w:t>01.10.2025/30.09.2029</w:t>
            </w:r>
            <w:bookmarkStart w:id="0" w:name="_GoBack"/>
            <w:bookmarkEnd w:id="0"/>
          </w:p>
        </w:tc>
      </w:tr>
    </w:tbl>
    <w:p w:rsidR="00DF466D" w:rsidRDefault="00DF466D">
      <w:pPr>
        <w:jc w:val="center"/>
        <w:rPr>
          <w:rFonts w:ascii="Liberation Serif" w:hAnsi="Liberation Serif" w:cs="Arial"/>
          <w:b/>
          <w:bCs/>
        </w:rPr>
      </w:pPr>
    </w:p>
    <w:p w:rsidR="006A4338" w:rsidRDefault="00945A65">
      <w:pPr>
        <w:jc w:val="center"/>
        <w:rPr>
          <w:rFonts w:ascii="Liberation Serif" w:hAnsi="Liberation Serif" w:cs="Arial"/>
        </w:rPr>
      </w:pPr>
      <w:r>
        <w:rPr>
          <w:rFonts w:ascii="Liberation Serif" w:hAnsi="Liberation Serif" w:cs="Arial"/>
          <w:b/>
          <w:bCs/>
        </w:rPr>
        <w:t>Dichiarazione sostitutiva dell’atto di notorietà resa ai sensi dell’articolo 46 e 47 del Decreto del Presidente della Repubblica n. 445 del 28 dicembre 2000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Il/La sottoscritto/a ………..………………………………………………...………..……………………….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 ……………… prov. (…..) il ……………………………………………………..……………………..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...…...……...……………………………………………………………………………..…………………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……………. prov. (……) in via ………………………………CAP ...………..……….………….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in qualità di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Titolare dell’impresa individuale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Legale Rappresentante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Ragione sociale ………….……………………………………………………………………….……………..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Sede legale: via ………………………………………………………………………………………..………..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 Comune ………..……………...……………..……………………...…..… prov. (..…)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……………………………………………………………………………………………...…………...….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>COMUNICA che al _______/________/__________</w:t>
      </w:r>
      <w:r>
        <w:rPr>
          <w:rStyle w:val="Rimandonotaapidipagina"/>
          <w:rFonts w:ascii="Liberation Serif" w:hAnsi="Liberation Serif" w:cs="Arial"/>
          <w:b/>
          <w:bCs/>
        </w:rPr>
        <w:footnoteReference w:id="1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utilizzando il: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dell’assetto proprietario</w:t>
      </w:r>
      <w:r>
        <w:rPr>
          <w:rStyle w:val="Rimandonotaapidipagina"/>
          <w:rFonts w:ascii="Liberation Serif" w:hAnsi="Liberation Serif" w:cs="Arial"/>
        </w:rPr>
        <w:footnoteReference w:id="2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>□ Criterio del controllo</w:t>
      </w:r>
      <w:r>
        <w:rPr>
          <w:rStyle w:val="Rimandonotaapidipagina"/>
          <w:rFonts w:ascii="Liberation Serif" w:hAnsi="Liberation Serif" w:cs="Arial"/>
        </w:rPr>
        <w:footnoteReference w:id="3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residuale</w:t>
      </w:r>
      <w:r>
        <w:rPr>
          <w:rStyle w:val="Rimandonotaapidipagina"/>
          <w:rFonts w:ascii="Liberation Serif" w:hAnsi="Liberation Serif" w:cs="Arial"/>
        </w:rPr>
        <w:footnoteReference w:id="4"/>
      </w:r>
    </w:p>
    <w:p w:rsidR="00945A65" w:rsidRDefault="00945A65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è/sono stato/i individuato/i il/i seguente/i titolare/i effettivo/i: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Opzione 1) 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2) - criterio dell’assetto proprietario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 unitamente a: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</w:t>
      </w:r>
      <w:r w:rsidR="00DF466D">
        <w:rPr>
          <w:rFonts w:ascii="Liberation Serif" w:hAnsi="Liberation Serif" w:cs="Arial"/>
        </w:rPr>
        <w:t xml:space="preserve"> </w:t>
      </w:r>
      <w:r>
        <w:rPr>
          <w:rFonts w:ascii="Liberation Serif" w:hAnsi="Liberation Serif" w:cs="Arial"/>
        </w:rPr>
        <w:t>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…………...…………………….…………………….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…………………………………………………………….........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……………………………………….………………………………………………………………..........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...………………………………..……………….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………………………………………...…………………………………..………………...……………..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3) – criterio del controllo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nella/e persona/e fisica/che di: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</w:t>
      </w:r>
      <w:r w:rsidR="00DF466D">
        <w:rPr>
          <w:rFonts w:ascii="Liberation Serif" w:hAnsi="Liberation Serif" w:cs="Arial"/>
        </w:rPr>
        <w:t xml:space="preserve"> </w:t>
      </w:r>
      <w:r>
        <w:rPr>
          <w:rFonts w:ascii="Liberation Serif" w:hAnsi="Liberation Serif" w:cs="Arial"/>
        </w:rPr>
        <w:t>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…………...…………………………………..………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a………………….. prov. (______) il …………………………………………………………………..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………………………………………….……………………………………………………...…………...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...…………………...……………………………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……………………………………………………………………………..…………..…………………..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4) – criterio residuale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□ poiché l'applicazione dei criteri dell’assetto proprietario e del controllo non consentono di individuare univocamente uno o più titolari effettivi dell’impresa\ente, dal momento che (specificare la motivazione: impresa quotata/impresa ad azionariato diffuso/ecc).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…………………………………………………………………………………………………………………...…………………………………………………………………………………………………….., il/i titolare/i </w:t>
      </w:r>
      <w:r>
        <w:rPr>
          <w:rFonts w:ascii="Liberation Serif" w:hAnsi="Liberation Serif" w:cs="Arial"/>
        </w:rPr>
        <w:lastRenderedPageBreak/>
        <w:t>effettivo/i è/sono da individuarsi nella/e persona/e fisica/che titolare/i di poteri di amministrazione o direzione dell’impresa/ente di seguito indicata/e: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 indicate per ciascuna persona fisica individuata come titolare effettivo, compreso il dichiarante laddove quest’ultimo sia individuabile quale titolare effettivo per effetto dell’assenza di controllo o di partecipazioni rilevanti)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……………………………………………….………………..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Cod. fiscale …………………………………………………….……………………………………………...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……………………………………………...………………………………………....…………………..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 xml:space="preserve">e SI IMPEGNA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a comunicare ogni variazione che intervenga nel corso della procedura rispetto a quanto sopra comunicato.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  <w:u w:val="single"/>
        </w:rPr>
        <w:t>Si allega alla presente copia della documentazione da cui è possibile evincere la/le titolarità effettiva/e</w:t>
      </w:r>
      <w:r>
        <w:rPr>
          <w:rFonts w:ascii="Liberation Serif" w:hAnsi="Liberation Serif" w:cs="Arial"/>
        </w:rPr>
        <w:t>.</w:t>
      </w:r>
    </w:p>
    <w:p w:rsidR="006A4338" w:rsidRDefault="006A4338">
      <w:pPr>
        <w:jc w:val="both"/>
        <w:rPr>
          <w:rFonts w:ascii="Liberation Serif" w:hAnsi="Liberation Serif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Luogo e data ………………….……..……………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Firma ……….……………………..…………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</w:rPr>
        <w:t>***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 xml:space="preserve">CRITERI PER LA DETERMINAZIONE DELLA TITOLARITA’ EFFETTIVA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Titolare effettivo è definito dalla vigente normativa in materia di antiriciclaggio come la “persona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giuridica” (cfr. Allegato Tecnico al D. Lgs. 231/2007, art. 2).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Nell’ipotesi in cui il titolare effettivo non coincida con il titolare dell’impresa individuale o con il legale rappresentante, l’individuazione dello stesso si basa su tre criteri, uno conseguente all’altro.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primo criterio, dell’assetto proprietario, individua i titolari effettivi in coloro che possiedono direttamente o indirettamente la titolarità di una partecipazione superiore al 25% del capitale sociale.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secondo criterio è quello del controllo,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terzo criterio è residuale ed individua il titolare effettivo in colui che esercita il potere di rappresentanza legale, di amministrazione o direzione della società.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Per la disciplina di dettaglio si rinvia al d.lgs. n. 231/2007, in particolare l’articolo 20 “Criteri per la determinazione della titolarità effettiva di clienti diversi dalle persone fisiche”.</w:t>
      </w:r>
    </w:p>
    <w:sectPr w:rsidR="006A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DBF" w:rsidRDefault="00945A65">
      <w:pPr>
        <w:spacing w:after="0" w:line="240" w:lineRule="auto"/>
      </w:pPr>
      <w:r>
        <w:separator/>
      </w:r>
    </w:p>
  </w:endnote>
  <w:endnote w:type="continuationSeparator" w:id="0">
    <w:p w:rsidR="00083DBF" w:rsidRDefault="0094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8479705"/>
      <w:docPartObj>
        <w:docPartGallery w:val="Page Numbers (Bottom of Page)"/>
        <w:docPartUnique/>
      </w:docPartObj>
    </w:sdtPr>
    <w:sdtEndPr/>
    <w:sdtContent>
      <w:p w:rsidR="006A4338" w:rsidRDefault="00945A65">
        <w:pPr>
          <w:pStyle w:val="Pidipagin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06D7">
          <w:rPr>
            <w:noProof/>
          </w:rPr>
          <w:t>2</w:t>
        </w:r>
        <w:r>
          <w:fldChar w:fldCharType="end"/>
        </w:r>
      </w:p>
    </w:sdtContent>
  </w:sdt>
  <w:p w:rsidR="006A4338" w:rsidRDefault="006A43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338" w:rsidRDefault="00945A65">
      <w:r>
        <w:separator/>
      </w:r>
    </w:p>
  </w:footnote>
  <w:footnote w:type="continuationSeparator" w:id="0">
    <w:p w:rsidR="006A4338" w:rsidRDefault="00945A65">
      <w:r>
        <w:continuationSeparator/>
      </w:r>
    </w:p>
  </w:footnote>
  <w:footnote w:id="1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Indicare il/i nominativo/i del/dei titolare/i effettivo/i alla data di selezione del progetto/aggiudicazione della gara.</w:t>
      </w:r>
    </w:p>
  </w:footnote>
  <w:footnote w:id="2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2).</w:t>
      </w:r>
    </w:p>
  </w:footnote>
  <w:footnote w:id="3">
    <w:p w:rsidR="006A4338" w:rsidRDefault="00945A65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 caso compilare campo Opzione 3).</w:t>
      </w:r>
    </w:p>
    <w:p w:rsidR="006A4338" w:rsidRDefault="006A4338">
      <w:pPr>
        <w:pStyle w:val="Testonotaapidipagina"/>
        <w:rPr>
          <w:sz w:val="14"/>
          <w:szCs w:val="14"/>
        </w:rPr>
      </w:pPr>
    </w:p>
  </w:footnote>
  <w:footnote w:id="4">
    <w:p w:rsidR="006A4338" w:rsidRDefault="00945A65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:rsidR="006A4338" w:rsidRDefault="006A433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pStyle w:val="Intestazione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14:ligatures w14:val="none"/>
      </w:rPr>
    </w:pPr>
    <w:r>
      <w:rPr>
        <w:rFonts w:ascii="Calibri" w:eastAsia="Calibri" w:hAnsi="Calibri" w:cs="Times New Roman"/>
        <w14:ligatures w14:val="none"/>
      </w:rPr>
      <w:tab/>
    </w:r>
  </w:p>
  <w:p w:rsidR="006A4338" w:rsidRDefault="006A4338">
    <w:pPr>
      <w:tabs>
        <w:tab w:val="right" w:pos="9071"/>
      </w:tabs>
      <w:spacing w:after="0" w:line="240" w:lineRule="auto"/>
      <w:ind w:left="709" w:right="5527" w:hanging="426"/>
      <w:rPr>
        <w:rFonts w:ascii="Times New Roman" w:eastAsia="Times New Roman" w:hAnsi="Times New Roman" w:cs="Times New Roman"/>
        <w:kern w:val="0"/>
        <w:sz w:val="24"/>
        <w:szCs w:val="24"/>
        <w:lang w:eastAsia="it-IT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338"/>
    <w:rsid w:val="00083DBF"/>
    <w:rsid w:val="001806D7"/>
    <w:rsid w:val="006A4338"/>
    <w:rsid w:val="00891576"/>
    <w:rsid w:val="00945A65"/>
    <w:rsid w:val="00974FBF"/>
    <w:rsid w:val="00DF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4E57A-3BF6-459C-B942-6720307E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EF454D"/>
    <w:rPr>
      <w:sz w:val="20"/>
      <w:szCs w:val="20"/>
    </w:rPr>
  </w:style>
  <w:style w:type="character" w:customStyle="1" w:styleId="Caratterinotaapidipagina">
    <w:name w:val="Caratteri nota a piè di pagina"/>
    <w:uiPriority w:val="99"/>
    <w:semiHidden/>
    <w:unhideWhenUsed/>
    <w:qFormat/>
    <w:rsid w:val="00EF454D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50659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50659"/>
  </w:style>
  <w:style w:type="character" w:customStyle="1" w:styleId="Caratterinotadichiusura">
    <w:name w:val="Caratteri nota di chiusura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EF454D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613E0F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45A65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771CB-2EB1-48C4-95D3-337433DD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895</Words>
  <Characters>5107</Characters>
  <Application>Microsoft Office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dc:description/>
  <cp:lastModifiedBy>VENANZONI Cristina</cp:lastModifiedBy>
  <cp:revision>31</cp:revision>
  <cp:lastPrinted>2023-10-18T13:59:00Z</cp:lastPrinted>
  <dcterms:created xsi:type="dcterms:W3CDTF">2023-10-16T10:32:00Z</dcterms:created>
  <dcterms:modified xsi:type="dcterms:W3CDTF">2025-06-11T07:38:00Z</dcterms:modified>
  <dc:language>it-IT</dc:language>
</cp:coreProperties>
</file>